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935B5" w14:textId="651B60A0" w:rsidR="000962CA" w:rsidRDefault="00F0713F" w:rsidP="002721B9">
      <w:pPr>
        <w:pStyle w:val="Title"/>
      </w:pPr>
      <w:r>
        <w:t xml:space="preserve">Manuscript title (font size 17, bold, </w:t>
      </w:r>
      <w:r w:rsidR="00C76F21">
        <w:t>left align)</w:t>
      </w:r>
    </w:p>
    <w:p w14:paraId="024DFCF6" w14:textId="517DE0DA" w:rsidR="00F7033C" w:rsidRPr="009744C3" w:rsidRDefault="00F0713F" w:rsidP="00F22321">
      <w:pPr>
        <w:pStyle w:val="AuthorName"/>
      </w:pPr>
      <w:r>
        <w:t>A</w:t>
      </w:r>
      <w:r w:rsidR="00F7033C">
        <w:t xml:space="preserve">uthors’ </w:t>
      </w:r>
      <w:r w:rsidR="00F7033C" w:rsidRPr="00F22321">
        <w:t>names</w:t>
      </w:r>
      <w:r w:rsidR="00F7033C">
        <w:t xml:space="preserve"> </w:t>
      </w:r>
      <w:r w:rsidR="00230E1C">
        <w:t xml:space="preserve">(e.g., </w:t>
      </w:r>
      <w:r w:rsidR="009744C3">
        <w:t>Arzyana Sunkar</w:t>
      </w:r>
      <w:r w:rsidR="00650F5D">
        <w:rPr>
          <w:vertAlign w:val="superscript"/>
        </w:rPr>
        <w:t>1</w:t>
      </w:r>
      <w:r w:rsidR="00B843D6">
        <w:rPr>
          <w:vertAlign w:val="superscript"/>
        </w:rPr>
        <w:t>*</w:t>
      </w:r>
      <w:r w:rsidR="009744C3">
        <w:t xml:space="preserve">, </w:t>
      </w:r>
      <w:r w:rsidR="00F322A7" w:rsidRPr="009744C3">
        <w:t>Hiram</w:t>
      </w:r>
      <w:r w:rsidR="00F322A7">
        <w:t xml:space="preserve"> Ting</w:t>
      </w:r>
      <w:r w:rsidR="009744C3">
        <w:rPr>
          <w:vertAlign w:val="superscript"/>
        </w:rPr>
        <w:t>2</w:t>
      </w:r>
      <w:r w:rsidR="009744C3">
        <w:t xml:space="preserve"> and Lenny Yusrini</w:t>
      </w:r>
      <w:r w:rsidR="009744C3">
        <w:rPr>
          <w:vertAlign w:val="superscript"/>
        </w:rPr>
        <w:t>3</w:t>
      </w:r>
      <w:r w:rsidR="009744C3">
        <w:t>)</w:t>
      </w:r>
    </w:p>
    <w:p w14:paraId="272050CF" w14:textId="63DF0093" w:rsidR="00596D14" w:rsidRDefault="00C76F21" w:rsidP="00E11FCE">
      <w:pPr>
        <w:pStyle w:val="AuthorAffiliation"/>
      </w:pPr>
      <w:r>
        <w:t>A</w:t>
      </w:r>
      <w:r w:rsidR="004F03AE">
        <w:t>uthors’ affiliations</w:t>
      </w:r>
      <w:r>
        <w:t xml:space="preserve"> (e.g., </w:t>
      </w:r>
      <w:r w:rsidR="00596D14">
        <w:rPr>
          <w:vertAlign w:val="superscript"/>
        </w:rPr>
        <w:t>1</w:t>
      </w:r>
      <w:r w:rsidR="00596D14">
        <w:t xml:space="preserve"> IPB University,</w:t>
      </w:r>
      <w:r w:rsidR="004755F9">
        <w:t xml:space="preserve"> Bogor,</w:t>
      </w:r>
      <w:r w:rsidR="00596D14">
        <w:t xml:space="preserve"> Indonesia</w:t>
      </w:r>
    </w:p>
    <w:p w14:paraId="3DA9CFE6" w14:textId="2DDD8193" w:rsidR="00596D14" w:rsidRDefault="00596D14" w:rsidP="00E11FCE">
      <w:pPr>
        <w:pStyle w:val="AuthorAffiliation"/>
      </w:pPr>
      <w:r>
        <w:rPr>
          <w:vertAlign w:val="superscript"/>
        </w:rPr>
        <w:t>2</w:t>
      </w:r>
      <w:r>
        <w:t xml:space="preserve"> Sarawak Research Society, Malaysia</w:t>
      </w:r>
    </w:p>
    <w:p w14:paraId="631A75FE" w14:textId="4CD9F582" w:rsidR="00072A64" w:rsidRDefault="00596D14" w:rsidP="00072A64">
      <w:pPr>
        <w:pStyle w:val="AuthorAffiliation"/>
      </w:pPr>
      <w:r>
        <w:rPr>
          <w:vertAlign w:val="superscript"/>
        </w:rPr>
        <w:t>3</w:t>
      </w:r>
      <w:r>
        <w:t xml:space="preserve"> Universitas Asa Indonesia, Indonesia</w:t>
      </w:r>
      <w:r w:rsidR="00C76F21">
        <w:t>)</w:t>
      </w:r>
    </w:p>
    <w:p w14:paraId="60AC5431" w14:textId="77777777" w:rsidR="00072A64" w:rsidRDefault="00072A64" w:rsidP="00072A64">
      <w:pPr>
        <w:pStyle w:val="AuthorAffiliation"/>
      </w:pPr>
    </w:p>
    <w:p w14:paraId="4EC3321A" w14:textId="6AC51EBB" w:rsidR="00E11FCE" w:rsidRPr="00906F41" w:rsidRDefault="00B843D6" w:rsidP="00E11FCE">
      <w:pPr>
        <w:pStyle w:val="AuthorAffiliation"/>
        <w:rPr>
          <w:lang w:val="de-DE"/>
        </w:rPr>
      </w:pPr>
      <w:r w:rsidRPr="00906F41">
        <w:rPr>
          <w:lang w:val="de-DE"/>
        </w:rPr>
        <w:t>*</w:t>
      </w:r>
      <w:r w:rsidR="00650F5D" w:rsidRPr="00906F41">
        <w:rPr>
          <w:lang w:val="de-DE"/>
        </w:rPr>
        <w:t>E</w:t>
      </w:r>
      <w:r w:rsidRPr="00906F41">
        <w:rPr>
          <w:lang w:val="de-DE"/>
        </w:rPr>
        <w:t>-</w:t>
      </w:r>
      <w:r w:rsidR="00650F5D" w:rsidRPr="00906F41">
        <w:rPr>
          <w:lang w:val="de-DE"/>
        </w:rPr>
        <w:t xml:space="preserve">mail: </w:t>
      </w:r>
      <w:r w:rsidR="00D77288">
        <w:rPr>
          <w:lang w:val="de-DE"/>
        </w:rPr>
        <w:t xml:space="preserve">(e.g., </w:t>
      </w:r>
      <w:r w:rsidR="00D77288">
        <w:rPr>
          <w:lang w:val="de-DE"/>
        </w:rPr>
        <w:fldChar w:fldCharType="begin"/>
      </w:r>
      <w:r w:rsidR="00D77288">
        <w:rPr>
          <w:lang w:val="de-DE"/>
        </w:rPr>
        <w:instrText xml:space="preserve"> HYPERLINK "mailto:</w:instrText>
      </w:r>
      <w:r w:rsidR="00D77288" w:rsidRPr="00D77288">
        <w:rPr>
          <w:lang w:val="de-DE"/>
        </w:rPr>
        <w:instrText>icrth.admin@responsibleborneo.com</w:instrText>
      </w:r>
      <w:r w:rsidR="00D77288">
        <w:rPr>
          <w:lang w:val="de-DE"/>
        </w:rPr>
        <w:instrText xml:space="preserve">" </w:instrText>
      </w:r>
      <w:r w:rsidR="00D77288">
        <w:rPr>
          <w:lang w:val="de-DE"/>
        </w:rPr>
      </w:r>
      <w:r w:rsidR="00D77288">
        <w:rPr>
          <w:lang w:val="de-DE"/>
        </w:rPr>
        <w:fldChar w:fldCharType="separate"/>
      </w:r>
      <w:r w:rsidR="00D77288" w:rsidRPr="000263A1">
        <w:rPr>
          <w:rStyle w:val="Hyperlink"/>
          <w:lang w:val="de-DE"/>
        </w:rPr>
        <w:t>icrth.admin@responsibleborneo.com</w:t>
      </w:r>
      <w:r w:rsidR="00D77288">
        <w:rPr>
          <w:lang w:val="de-DE"/>
        </w:rPr>
        <w:fldChar w:fldCharType="end"/>
      </w:r>
      <w:r w:rsidR="00D77288">
        <w:rPr>
          <w:lang w:val="de-DE"/>
        </w:rPr>
        <w:t>)</w:t>
      </w:r>
    </w:p>
    <w:p w14:paraId="19D03282" w14:textId="02A1B3C1" w:rsidR="00650F5D" w:rsidRDefault="00650F5D" w:rsidP="00E11FCE">
      <w:pPr>
        <w:pStyle w:val="AuthorAffiliation"/>
        <w:rPr>
          <w:lang w:val="de-DE"/>
        </w:rPr>
      </w:pPr>
    </w:p>
    <w:p w14:paraId="6AE17B67" w14:textId="77777777" w:rsidR="0031017D" w:rsidRPr="00906F41" w:rsidRDefault="0031017D" w:rsidP="00E11FCE">
      <w:pPr>
        <w:pStyle w:val="AuthorAffiliation"/>
        <w:rPr>
          <w:lang w:val="de-DE"/>
        </w:rPr>
      </w:pPr>
    </w:p>
    <w:p w14:paraId="44189241" w14:textId="77777777" w:rsidR="0031017D" w:rsidRDefault="0031017D" w:rsidP="0031017D">
      <w:pPr>
        <w:pStyle w:val="Abstract"/>
      </w:pPr>
      <w:r>
        <w:rPr>
          <w:b/>
          <w:bCs/>
        </w:rPr>
        <w:t>Abstract:</w:t>
      </w:r>
      <w:r>
        <w:t xml:space="preserve"> </w:t>
      </w:r>
      <w:r w:rsidRPr="00BE1AB5">
        <w:t xml:space="preserve">The abstract text should be formatted using 10-point Times New Roman and indented 25 mm from the left margin. Leave 10 mm </w:t>
      </w:r>
      <w:r>
        <w:t xml:space="preserve">(equivalent to 28.35 points) </w:t>
      </w:r>
      <w:r w:rsidRPr="00BE1AB5">
        <w:t xml:space="preserve">space after the abstract before you begin the main text of your article, starting on the same page as the abstract. The abstract should give readers concise information about the content of the article and indicate the main results obtained and conclusions drawn. </w:t>
      </w:r>
      <w:r>
        <w:t>No</w:t>
      </w:r>
      <w:r w:rsidRPr="00BE1AB5">
        <w:t xml:space="preserve"> table numbers, figure numbers, references or displayed mathematical expressions should be included. It should </w:t>
      </w:r>
      <w:r>
        <w:t>be between 150 and</w:t>
      </w:r>
      <w:r w:rsidRPr="00BE1AB5">
        <w:t xml:space="preserve"> 200 words in a single paragraph.</w:t>
      </w:r>
    </w:p>
    <w:p w14:paraId="64D610A9" w14:textId="0331CF1E" w:rsidR="00F7033C" w:rsidRDefault="00F7033C" w:rsidP="00F7033C">
      <w:pPr>
        <w:pStyle w:val="Heading1"/>
      </w:pPr>
      <w:r w:rsidRPr="00F7033C">
        <w:t>Introduction</w:t>
      </w:r>
      <w:r w:rsidR="00545690">
        <w:t xml:space="preserve"> (Heading 1 style</w:t>
      </w:r>
      <w:r w:rsidR="002C59AB">
        <w:t xml:space="preserve"> – 11-point Times New Roman, Bold, Justify</w:t>
      </w:r>
      <w:r w:rsidR="000A05D8">
        <w:t>, Spacing-1</w:t>
      </w:r>
      <w:r w:rsidR="00545690">
        <w:t>)</w:t>
      </w:r>
    </w:p>
    <w:p w14:paraId="41080DFB" w14:textId="753DDC00" w:rsidR="00CB7FFC" w:rsidRDefault="00CB7FFC" w:rsidP="005A0B1A">
      <w:pPr>
        <w:pStyle w:val="FirstParagraph"/>
      </w:pPr>
      <w:r w:rsidRPr="00CB7FFC">
        <w:t xml:space="preserve">This is where your main text is. This is the first paragraph. The paragraph should be using </w:t>
      </w:r>
      <w:r>
        <w:t xml:space="preserve">11-point </w:t>
      </w:r>
      <w:r w:rsidRPr="00CB7FFC">
        <w:t xml:space="preserve">Times New Roman, Justified, Line and Paragraph Spacing-1. The margin for all pages must be normal. Please do not alter the formatting and style layouts which have been set up in this template. Do not number the pages, as page numbers will be modified separately for the preprints. </w:t>
      </w:r>
      <w:r w:rsidR="00E73A11">
        <w:t>Do not l</w:t>
      </w:r>
      <w:r w:rsidRPr="00CB7FFC">
        <w:t>eave a</w:t>
      </w:r>
      <w:r w:rsidR="00E73A11">
        <w:t>n empty</w:t>
      </w:r>
      <w:r w:rsidRPr="00CB7FFC">
        <w:t xml:space="preserve"> line between paragraphs.</w:t>
      </w:r>
    </w:p>
    <w:p w14:paraId="6A16D876" w14:textId="7D390FD0" w:rsidR="00F7033C" w:rsidRDefault="001220B5" w:rsidP="003F7095">
      <w:pPr>
        <w:pStyle w:val="SubsequentParagraph"/>
      </w:pPr>
      <w:r w:rsidRPr="001220B5">
        <w:t xml:space="preserve">This is the second paragraph. </w:t>
      </w:r>
      <w:r w:rsidR="001C2B9C">
        <w:t xml:space="preserve">The first line of the second and other paragraphs onward in the same section </w:t>
      </w:r>
      <w:r w:rsidR="001C2B9C" w:rsidRPr="00CE57CF">
        <w:t>should be indented by 5 mm</w:t>
      </w:r>
      <w:r w:rsidR="001C2B9C">
        <w:t xml:space="preserve">. </w:t>
      </w:r>
      <w:r w:rsidRPr="001220B5">
        <w:t xml:space="preserve">Leave </w:t>
      </w:r>
      <w:r w:rsidR="001C2B9C">
        <w:t>1</w:t>
      </w:r>
      <w:r w:rsidRPr="001220B5">
        <w:t xml:space="preserve"> line with Line and Paragraph Spacing-1 between the previous section and the </w:t>
      </w:r>
      <w:r w:rsidR="003F7095">
        <w:t>next</w:t>
      </w:r>
      <w:r w:rsidRPr="001220B5">
        <w:t xml:space="preserve"> heading.</w:t>
      </w:r>
    </w:p>
    <w:p w14:paraId="112098EC" w14:textId="1D7AA182" w:rsidR="00DF7C35" w:rsidRDefault="00DF7C35" w:rsidP="003F7095">
      <w:pPr>
        <w:pStyle w:val="SubsequentParagraph"/>
      </w:pPr>
      <w:r>
        <w:t xml:space="preserve">Bullet </w:t>
      </w:r>
      <w:r w:rsidR="000D06E6">
        <w:t>list is</w:t>
      </w:r>
      <w:r>
        <w:t xml:space="preserve"> presented as follows:</w:t>
      </w:r>
    </w:p>
    <w:p w14:paraId="1A9E85EF" w14:textId="0492C6AE" w:rsidR="00DF7C35" w:rsidRDefault="001B0563" w:rsidP="008F1E0A">
      <w:pPr>
        <w:pStyle w:val="BulletList"/>
      </w:pPr>
      <w:r>
        <w:t>Point 1</w:t>
      </w:r>
      <w:r w:rsidR="000D06E6">
        <w:t>.</w:t>
      </w:r>
    </w:p>
    <w:p w14:paraId="61C045C0" w14:textId="681229D7" w:rsidR="005A60CF" w:rsidRDefault="005A60CF" w:rsidP="008F1E0A">
      <w:pPr>
        <w:pStyle w:val="BulletList"/>
      </w:pPr>
      <w:r>
        <w:t>Point 2</w:t>
      </w:r>
      <w:r w:rsidR="000D06E6">
        <w:t>.</w:t>
      </w:r>
    </w:p>
    <w:p w14:paraId="1BDBFF1D" w14:textId="136D1A96" w:rsidR="000D06E6" w:rsidRDefault="000D06E6" w:rsidP="008F1E0A">
      <w:pPr>
        <w:pStyle w:val="BulletList"/>
      </w:pPr>
      <w:r>
        <w:t>Point 3.</w:t>
      </w:r>
    </w:p>
    <w:p w14:paraId="72123C63" w14:textId="77777777" w:rsidR="00DF7C35" w:rsidRDefault="00DF7C35" w:rsidP="00675263">
      <w:pPr>
        <w:pStyle w:val="FirstParagraph"/>
      </w:pPr>
    </w:p>
    <w:p w14:paraId="2E3D6FF3" w14:textId="56261481" w:rsidR="00D4568E" w:rsidRDefault="00D4568E" w:rsidP="00D4568E">
      <w:pPr>
        <w:pStyle w:val="Heading1"/>
      </w:pPr>
      <w:r>
        <w:t xml:space="preserve">Literature </w:t>
      </w:r>
      <w:r w:rsidR="000F19BC">
        <w:t>r</w:t>
      </w:r>
      <w:r>
        <w:t>eview</w:t>
      </w:r>
    </w:p>
    <w:p w14:paraId="6DDEC040" w14:textId="4DE7A810" w:rsidR="008A78E3" w:rsidRDefault="008A78E3" w:rsidP="005A0B1A">
      <w:pPr>
        <w:pStyle w:val="FirstParagraph"/>
      </w:pPr>
      <w:bookmarkStart w:id="0" w:name="_Hlk128473392"/>
      <w:r w:rsidRPr="00CB7FFC">
        <w:t>This is the first paragraph.</w:t>
      </w:r>
    </w:p>
    <w:p w14:paraId="1582513C" w14:textId="4B4606A1" w:rsidR="008A78E3" w:rsidRDefault="008A78E3" w:rsidP="008A78E3">
      <w:pPr>
        <w:pStyle w:val="SubsequentParagraph"/>
      </w:pPr>
      <w:r w:rsidRPr="001220B5">
        <w:t>This is the second paragraph</w:t>
      </w:r>
      <w:r w:rsidR="00882646">
        <w:t>.</w:t>
      </w:r>
    </w:p>
    <w:p w14:paraId="58793BA8" w14:textId="4DB8B8E1" w:rsidR="00882646" w:rsidRDefault="00882646" w:rsidP="008A78E3">
      <w:pPr>
        <w:pStyle w:val="SubsequentParagraph"/>
      </w:pPr>
      <w:r>
        <w:t>This is the third paragraph.</w:t>
      </w:r>
    </w:p>
    <w:p w14:paraId="4373398C" w14:textId="77777777" w:rsidR="008A78E3" w:rsidRDefault="008A78E3" w:rsidP="00675263">
      <w:pPr>
        <w:pStyle w:val="FirstParagraph"/>
      </w:pPr>
    </w:p>
    <w:bookmarkEnd w:id="0"/>
    <w:p w14:paraId="6AD42998" w14:textId="0954A164" w:rsidR="00D4568E" w:rsidRDefault="00360AB4" w:rsidP="000F19BC">
      <w:pPr>
        <w:pStyle w:val="Heading2"/>
      </w:pPr>
      <w:r>
        <w:t>First subsection</w:t>
      </w:r>
      <w:r w:rsidR="00545690">
        <w:t xml:space="preserve"> </w:t>
      </w:r>
      <w:r w:rsidR="00FA2C25">
        <w:t>(Heading 2 style – 11-point Times New Roman, Italic, Justify, Spacing-1</w:t>
      </w:r>
      <w:r w:rsidR="00545690">
        <w:t>)</w:t>
      </w:r>
    </w:p>
    <w:p w14:paraId="3BE3D107" w14:textId="77777777" w:rsidR="00882646" w:rsidRDefault="00882646" w:rsidP="005A0B1A">
      <w:pPr>
        <w:pStyle w:val="FirstParagraph"/>
      </w:pPr>
      <w:bookmarkStart w:id="1" w:name="_Hlk128473530"/>
      <w:r w:rsidRPr="00CB7FFC">
        <w:t>This is the first paragraph.</w:t>
      </w:r>
    </w:p>
    <w:p w14:paraId="2DD6C107" w14:textId="77777777" w:rsidR="00882646" w:rsidRDefault="00882646" w:rsidP="00882646">
      <w:pPr>
        <w:pStyle w:val="SubsequentParagraph"/>
      </w:pPr>
      <w:r w:rsidRPr="001220B5">
        <w:t>This is the second paragraph</w:t>
      </w:r>
      <w:r>
        <w:t>.</w:t>
      </w:r>
    </w:p>
    <w:p w14:paraId="22B7E7F6" w14:textId="051EBA57" w:rsidR="00882646" w:rsidRDefault="00882646" w:rsidP="00882646">
      <w:pPr>
        <w:pStyle w:val="SubsequentParagraph"/>
      </w:pPr>
      <w:r>
        <w:t>This is the third paragraph.</w:t>
      </w:r>
    </w:p>
    <w:p w14:paraId="06DF45A5" w14:textId="43BF293B" w:rsidR="00CC3FCB" w:rsidRDefault="00CC3FCB" w:rsidP="00CC3FCB">
      <w:pPr>
        <w:pStyle w:val="FirstParagraph"/>
      </w:pPr>
    </w:p>
    <w:p w14:paraId="3F10EB4F" w14:textId="2F360350" w:rsidR="00CC3FCB" w:rsidRDefault="006447B4" w:rsidP="00CC3FCB">
      <w:r>
        <w:rPr>
          <w:rStyle w:val="Heading3Char"/>
        </w:rPr>
        <w:lastRenderedPageBreak/>
        <w:t xml:space="preserve">2.1.1. </w:t>
      </w:r>
      <w:r w:rsidR="006814F7" w:rsidRPr="00CC21A1">
        <w:rPr>
          <w:rStyle w:val="Heading3Char"/>
        </w:rPr>
        <w:t xml:space="preserve">First </w:t>
      </w:r>
      <w:r w:rsidR="006814F7" w:rsidRPr="00CC21A1">
        <w:rPr>
          <w:i/>
          <w:iCs/>
        </w:rPr>
        <w:t>subsubsectio</w:t>
      </w:r>
      <w:r w:rsidR="00CC21A1" w:rsidRPr="00CC21A1">
        <w:rPr>
          <w:i/>
          <w:iCs/>
        </w:rPr>
        <w:t>n</w:t>
      </w:r>
      <w:r w:rsidR="00CC21A1" w:rsidRPr="00CC21A1">
        <w:rPr>
          <w:rStyle w:val="Heading3Char"/>
        </w:rPr>
        <w:t xml:space="preserve">. </w:t>
      </w:r>
      <w:r w:rsidR="00DE11C1" w:rsidRPr="00CC21A1">
        <w:t>Subsubsections should end with a full stop and run into the text of the paragraph directly.</w:t>
      </w:r>
    </w:p>
    <w:p w14:paraId="710A14F2" w14:textId="77777777" w:rsidR="00CC3FCB" w:rsidRDefault="00CC3FCB" w:rsidP="00CC3FCB"/>
    <w:p w14:paraId="49BCF5F2" w14:textId="7EFD1A96" w:rsidR="00BA5E27" w:rsidRPr="00BA5E27" w:rsidRDefault="00CC3FCB" w:rsidP="00CC3FCB">
      <w:r>
        <w:rPr>
          <w:i/>
          <w:iCs/>
        </w:rPr>
        <w:t>2.</w:t>
      </w:r>
      <w:r w:rsidR="00461B50">
        <w:rPr>
          <w:i/>
          <w:iCs/>
        </w:rPr>
        <w:t>1</w:t>
      </w:r>
      <w:r>
        <w:rPr>
          <w:i/>
          <w:iCs/>
        </w:rPr>
        <w:t xml:space="preserve">.2. </w:t>
      </w:r>
      <w:r w:rsidR="00BA5E27">
        <w:rPr>
          <w:i/>
          <w:iCs/>
        </w:rPr>
        <w:t xml:space="preserve">Second subsubsection. </w:t>
      </w:r>
      <w:r w:rsidR="00BA5E27">
        <w:t>Subsubsection</w:t>
      </w:r>
      <w:r w:rsidR="00FC0412">
        <w:t xml:space="preserve"> heading </w:t>
      </w:r>
      <w:r w:rsidR="00BA5E27">
        <w:t>is in 11-point Times New Roman</w:t>
      </w:r>
      <w:r w:rsidR="001F57C1">
        <w:t xml:space="preserve"> Italic</w:t>
      </w:r>
      <w:r w:rsidR="008C12B5">
        <w:t xml:space="preserve"> and</w:t>
      </w:r>
      <w:r w:rsidR="00CC21A1">
        <w:t xml:space="preserve"> not indented</w:t>
      </w:r>
      <w:r w:rsidR="000E1F40">
        <w:t xml:space="preserve">. Leave one empty line to separate the </w:t>
      </w:r>
      <w:r w:rsidR="00083679">
        <w:t>subsubsection</w:t>
      </w:r>
      <w:r w:rsidR="000E1F40">
        <w:t xml:space="preserve"> and other paragraphs/sections.</w:t>
      </w:r>
    </w:p>
    <w:p w14:paraId="6BA7F339" w14:textId="77777777" w:rsidR="00FC0412" w:rsidRDefault="00FC0412" w:rsidP="00675263">
      <w:pPr>
        <w:pStyle w:val="FirstParagraph"/>
      </w:pPr>
    </w:p>
    <w:bookmarkEnd w:id="1"/>
    <w:p w14:paraId="6FC388CC" w14:textId="35DB4FD5" w:rsidR="000F19BC" w:rsidRDefault="00360AB4" w:rsidP="000F19BC">
      <w:pPr>
        <w:pStyle w:val="Heading2"/>
      </w:pPr>
      <w:r>
        <w:t>Second subsection</w:t>
      </w:r>
    </w:p>
    <w:p w14:paraId="4D66893E" w14:textId="4C81EB5F" w:rsidR="008F0174" w:rsidRDefault="008F0174" w:rsidP="008F0174">
      <w:pPr>
        <w:pStyle w:val="SubsequentParagraph"/>
      </w:pPr>
      <w:r>
        <w:t>Below</w:t>
      </w:r>
      <w:r w:rsidR="0006465D">
        <w:t xml:space="preserve"> </w:t>
      </w:r>
      <w:r w:rsidR="00D82314">
        <w:t>are</w:t>
      </w:r>
      <w:r w:rsidR="0006465D">
        <w:t xml:space="preserve"> </w:t>
      </w:r>
      <w:r>
        <w:t>how figures are displayed and caption</w:t>
      </w:r>
      <w:r w:rsidR="000B0422">
        <w:t>s</w:t>
      </w:r>
      <w:r>
        <w:t xml:space="preserve"> </w:t>
      </w:r>
      <w:r w:rsidR="000B0422">
        <w:t>are</w:t>
      </w:r>
      <w:r>
        <w:t xml:space="preserve"> written. For </w:t>
      </w:r>
      <w:r w:rsidR="009B2E75">
        <w:t xml:space="preserve">figure </w:t>
      </w:r>
      <w:r w:rsidR="00743A96">
        <w:t xml:space="preserve">standing alone </w:t>
      </w:r>
      <w:r w:rsidR="00181A9F">
        <w:t>like</w:t>
      </w:r>
      <w:r w:rsidR="00743A96">
        <w:t xml:space="preserve"> </w:t>
      </w:r>
      <w:r w:rsidR="009E5934">
        <w:t>figure 1, caption is center align. For figures displayed side-by-side like figure</w:t>
      </w:r>
      <w:r w:rsidR="00666D72">
        <w:t>s</w:t>
      </w:r>
      <w:r w:rsidR="009E5934">
        <w:t xml:space="preserve"> 2 and 3, </w:t>
      </w:r>
      <w:r w:rsidR="00D82314">
        <w:t xml:space="preserve">captions are </w:t>
      </w:r>
      <w:r w:rsidR="0066664F">
        <w:t>justified</w:t>
      </w:r>
      <w:r w:rsidR="00D82314">
        <w:t xml:space="preserve"> align. </w:t>
      </w:r>
      <w:r w:rsidR="00AF020A">
        <w:t xml:space="preserve">Leave one empty line to separate the figure-caption and other paragraphs/sections. </w:t>
      </w:r>
      <w:r w:rsidR="0066664F">
        <w:t>Whe</w:t>
      </w:r>
      <w:r w:rsidR="00563AE7">
        <w:t xml:space="preserve">n figure is </w:t>
      </w:r>
      <w:r w:rsidR="0066664F" w:rsidRPr="0066664F">
        <w:t>referenced in the text</w:t>
      </w:r>
      <w:r w:rsidR="00563AE7">
        <w:t>, please use</w:t>
      </w:r>
      <w:r w:rsidR="0066664F" w:rsidRPr="0066664F">
        <w:t xml:space="preserve"> </w:t>
      </w:r>
      <w:r w:rsidR="00CB145D">
        <w:t>‘</w:t>
      </w:r>
      <w:r w:rsidR="0066664F" w:rsidRPr="0066664F">
        <w:t>figure 1</w:t>
      </w:r>
      <w:r w:rsidR="00CB145D">
        <w:t>’</w:t>
      </w:r>
      <w:r w:rsidR="0066664F" w:rsidRPr="0066664F">
        <w:t xml:space="preserve">, </w:t>
      </w:r>
      <w:r w:rsidR="00CB145D">
        <w:t>‘</w:t>
      </w:r>
      <w:r w:rsidR="0066664F" w:rsidRPr="0066664F">
        <w:t>figure 2</w:t>
      </w:r>
      <w:r w:rsidR="00CB145D">
        <w:t>’</w:t>
      </w:r>
      <w:r w:rsidR="00AF020A">
        <w:t xml:space="preserve"> and so on</w:t>
      </w:r>
      <w:r w:rsidR="00666D72">
        <w:t xml:space="preserve">, </w:t>
      </w:r>
      <w:r w:rsidR="0066664F" w:rsidRPr="0066664F">
        <w:t xml:space="preserve">not </w:t>
      </w:r>
      <w:r w:rsidR="00CB145D">
        <w:t>‘</w:t>
      </w:r>
      <w:r w:rsidR="0066664F" w:rsidRPr="0066664F">
        <w:t>fig. 1</w:t>
      </w:r>
      <w:r w:rsidR="00CB145D">
        <w:t>’</w:t>
      </w:r>
      <w:r w:rsidR="0066664F" w:rsidRPr="0066664F">
        <w:t xml:space="preserve">, </w:t>
      </w:r>
      <w:r w:rsidR="00CB145D">
        <w:t>‘</w:t>
      </w:r>
      <w:r w:rsidR="0066664F" w:rsidRPr="0066664F">
        <w:t>fig. 2</w:t>
      </w:r>
      <w:r w:rsidR="00CB145D">
        <w:t>’</w:t>
      </w:r>
      <w:r w:rsidR="0066664F" w:rsidRPr="0066664F">
        <w:t>.</w:t>
      </w:r>
    </w:p>
    <w:p w14:paraId="1433D930" w14:textId="0CD9E1ED" w:rsidR="0006465D" w:rsidRDefault="0006465D" w:rsidP="00675263">
      <w:pPr>
        <w:pStyle w:val="FirstParagraph"/>
      </w:pPr>
    </w:p>
    <w:p w14:paraId="06B6A45C" w14:textId="0870D93D" w:rsidR="0006465D" w:rsidRDefault="0006465D" w:rsidP="0006465D">
      <w:r>
        <w:rPr>
          <w:noProof/>
        </w:rPr>
        <mc:AlternateContent>
          <mc:Choice Requires="wps">
            <w:drawing>
              <wp:inline distT="0" distB="0" distL="0" distR="0" wp14:anchorId="5A2CDF2D" wp14:editId="3004C9AA">
                <wp:extent cx="5760000" cy="1440000"/>
                <wp:effectExtent l="0" t="0" r="12700" b="27305"/>
                <wp:docPr id="1" name="Rectangle 1"/>
                <wp:cNvGraphicFramePr/>
                <a:graphic xmlns:a="http://schemas.openxmlformats.org/drawingml/2006/main">
                  <a:graphicData uri="http://schemas.microsoft.com/office/word/2010/wordprocessingShape">
                    <wps:wsp>
                      <wps:cNvSpPr/>
                      <wps:spPr>
                        <a:xfrm>
                          <a:off x="0" y="0"/>
                          <a:ext cx="5760000" cy="1440000"/>
                        </a:xfrm>
                        <a:prstGeom prst="rect">
                          <a:avLst/>
                        </a:prstGeom>
                      </wps:spPr>
                      <wps:style>
                        <a:lnRef idx="2">
                          <a:schemeClr val="dk1"/>
                        </a:lnRef>
                        <a:fillRef idx="1">
                          <a:schemeClr val="lt1"/>
                        </a:fillRef>
                        <a:effectRef idx="0">
                          <a:schemeClr val="dk1"/>
                        </a:effectRef>
                        <a:fontRef idx="minor">
                          <a:schemeClr val="dk1"/>
                        </a:fontRef>
                      </wps:style>
                      <wps:txbx>
                        <w:txbxContent>
                          <w:p w14:paraId="6A63B87A" w14:textId="77777777" w:rsidR="0006465D" w:rsidRDefault="0006465D" w:rsidP="0006465D">
                            <w:pPr>
                              <w:jc w:val="center"/>
                            </w:pPr>
                            <w:r>
                              <w:t>Figure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2CDF2D" id="Rectangle 1" o:spid="_x0000_s1026" style="width:453.55pt;height:11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" fillcolor="white [3201]" strokecolor="black [3200]" strokeweight="1pt">
                <v:textbox>
                  <w:txbxContent>
                    <w:p w14:paraId="6A63B87A" w14:textId="77777777" w:rsidR="0006465D" w:rsidRDefault="0006465D" w:rsidP="0006465D">
                      <w:pPr>
                        <w:jc w:val="center"/>
                      </w:pPr>
                      <w:r>
                        <w:t>Figure</w:t>
                      </w:r>
                    </w:p>
                  </w:txbxContent>
                </v:textbox>
                <w10:anchorlock/>
              </v:rect>
            </w:pict>
          </mc:Fallback>
        </mc:AlternateContent>
      </w:r>
    </w:p>
    <w:p w14:paraId="27CC0D74" w14:textId="171DF737" w:rsidR="0006465D" w:rsidRDefault="0006465D" w:rsidP="0006465D">
      <w:pPr>
        <w:pStyle w:val="FigureCaption"/>
      </w:pPr>
      <w:r>
        <w:rPr>
          <w:b/>
          <w:bCs/>
        </w:rPr>
        <w:t>Figure 1.</w:t>
      </w:r>
      <w:r>
        <w:t xml:space="preserve"> Figure caption (11-point Times New Roman, Center, 6-point spacing from the figure</w:t>
      </w:r>
      <w:r w:rsidR="005D3C7A">
        <w:t xml:space="preserve"> and finish</w:t>
      </w:r>
      <w:r w:rsidR="00D84643">
        <w:t xml:space="preserve"> with a full stop</w:t>
      </w:r>
      <w:r>
        <w:t>)</w:t>
      </w:r>
      <w:r w:rsidR="00295FE6">
        <w:t>.</w:t>
      </w:r>
    </w:p>
    <w:p w14:paraId="6B6364C9" w14:textId="2AE917B8" w:rsidR="008F27AC" w:rsidRDefault="008F27AC" w:rsidP="0057340A">
      <w:pPr>
        <w:pStyle w:val="FigureCaption"/>
        <w:spacing w:before="0"/>
      </w:pPr>
      <w:r>
        <w:t xml:space="preserve">Source: </w:t>
      </w:r>
      <w:r w:rsidR="001959C8">
        <w:t>Ting et al</w:t>
      </w:r>
      <w:r w:rsidR="00041D9F">
        <w:t xml:space="preserve"> (2023).</w:t>
      </w:r>
    </w:p>
    <w:p w14:paraId="3DC19FAE" w14:textId="400EE51E" w:rsidR="00675263" w:rsidRDefault="00675263" w:rsidP="00675263">
      <w:pPr>
        <w:pStyle w:val="FirstParagraph"/>
      </w:pPr>
    </w:p>
    <w:tbl>
      <w:tblPr>
        <w:tblStyle w:val="TableGrid"/>
        <w:tblW w:w="0" w:type="auto"/>
        <w:tblBorders>
          <w:top w:val="none" w:sz="0" w:space="0" w:color="auto"/>
          <w:bottom w:val="none" w:sz="0" w:space="0" w:color="auto"/>
        </w:tblBorders>
        <w:tblLook w:val="04A0" w:firstRow="1" w:lastRow="0" w:firstColumn="1" w:lastColumn="0" w:noHBand="0" w:noVBand="1"/>
      </w:tblPr>
      <w:tblGrid>
        <w:gridCol w:w="4530"/>
        <w:gridCol w:w="4530"/>
      </w:tblGrid>
      <w:tr w:rsidR="00EC5759" w14:paraId="6CC5AD0A" w14:textId="77777777" w:rsidTr="00945C78">
        <w:trPr>
          <w:cnfStyle w:val="100000000000" w:firstRow="1" w:lastRow="0" w:firstColumn="0" w:lastColumn="0" w:oddVBand="0" w:evenVBand="0" w:oddHBand="0" w:evenHBand="0" w:firstRowFirstColumn="0" w:firstRowLastColumn="0" w:lastRowFirstColumn="0" w:lastRowLastColumn="0"/>
        </w:trPr>
        <w:tc>
          <w:tcPr>
            <w:tcW w:w="4530" w:type="dxa"/>
            <w:tcBorders>
              <w:top w:val="none" w:sz="0" w:space="0" w:color="auto"/>
              <w:bottom w:val="none" w:sz="0" w:space="0" w:color="auto"/>
            </w:tcBorders>
          </w:tcPr>
          <w:p w14:paraId="55625D6C" w14:textId="77777777" w:rsidR="008C1A90" w:rsidRDefault="00EC5759" w:rsidP="00675263">
            <w:pPr>
              <w:pStyle w:val="FirstParagraph"/>
            </w:pPr>
            <w:r>
              <w:rPr>
                <w:noProof/>
              </w:rPr>
              <mc:AlternateContent>
                <mc:Choice Requires="wps">
                  <w:drawing>
                    <wp:inline distT="0" distB="0" distL="0" distR="0" wp14:anchorId="67AA2A10" wp14:editId="0BBB0261">
                      <wp:extent cx="2519680" cy="1080000"/>
                      <wp:effectExtent l="0" t="0" r="13970" b="25400"/>
                      <wp:docPr id="3" name="Rectangle 3"/>
                      <wp:cNvGraphicFramePr/>
                      <a:graphic xmlns:a="http://schemas.openxmlformats.org/drawingml/2006/main">
                        <a:graphicData uri="http://schemas.microsoft.com/office/word/2010/wordprocessingShape">
                          <wps:wsp>
                            <wps:cNvSpPr/>
                            <wps:spPr>
                              <a:xfrm>
                                <a:off x="0" y="0"/>
                                <a:ext cx="2519680" cy="10800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6A2F4DC0" w14:textId="77777777" w:rsidR="00EC5759" w:rsidRDefault="00EC5759" w:rsidP="00EC5759">
                                  <w:pPr>
                                    <w:jc w:val="center"/>
                                  </w:pPr>
                                  <w:r>
                                    <w:t>Figure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AA2A10" id="Rectangle 3" o:spid="_x0000_s1027" style="width:198.4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" fillcolor="white [3201]" strokecolor="black [3200]" strokeweight="1pt">
                      <v:textbox>
                        <w:txbxContent>
                          <w:p w14:paraId="6A2F4DC0" w14:textId="77777777" w:rsidR="00EC5759" w:rsidRDefault="00EC5759" w:rsidP="00EC5759">
                            <w:pPr>
                              <w:jc w:val="center"/>
                            </w:pPr>
                            <w:r>
                              <w:t>Figure</w:t>
                            </w:r>
                          </w:p>
                        </w:txbxContent>
                      </v:textbox>
                      <w10:anchorlock/>
                    </v:rect>
                  </w:pict>
                </mc:Fallback>
              </mc:AlternateContent>
            </w:r>
          </w:p>
          <w:p w14:paraId="2CA92BCB" w14:textId="13E6929C" w:rsidR="008C1A90" w:rsidRDefault="008C1A90" w:rsidP="00101214">
            <w:pPr>
              <w:pStyle w:val="FirstParagraph"/>
              <w:spacing w:before="120"/>
              <w:ind w:right="319"/>
            </w:pPr>
            <w:r>
              <w:rPr>
                <w:b/>
                <w:bCs/>
              </w:rPr>
              <w:t>Figure 2.</w:t>
            </w:r>
            <w:r>
              <w:t xml:space="preserve"> Figure caption (Justify </w:t>
            </w:r>
            <w:proofErr w:type="gramStart"/>
            <w:r>
              <w:t>to be</w:t>
            </w:r>
            <w:proofErr w:type="gramEnd"/>
            <w:r w:rsidR="003D51ED">
              <w:t xml:space="preserve"> the</w:t>
            </w:r>
            <w:r>
              <w:t xml:space="preserve"> same</w:t>
            </w:r>
            <w:r w:rsidR="003D51ED">
              <w:t xml:space="preserve"> width as the figure</w:t>
            </w:r>
            <w:r>
              <w:t>)</w:t>
            </w:r>
            <w:r w:rsidR="00295FE6">
              <w:t>.</w:t>
            </w:r>
          </w:p>
        </w:tc>
        <w:tc>
          <w:tcPr>
            <w:tcW w:w="4530" w:type="dxa"/>
            <w:tcBorders>
              <w:top w:val="none" w:sz="0" w:space="0" w:color="auto"/>
              <w:bottom w:val="none" w:sz="0" w:space="0" w:color="auto"/>
            </w:tcBorders>
          </w:tcPr>
          <w:p w14:paraId="562BE364" w14:textId="77777777" w:rsidR="00EC5759" w:rsidRDefault="00EC5759" w:rsidP="008C1A90">
            <w:pPr>
              <w:pStyle w:val="FirstParagraph"/>
              <w:jc w:val="right"/>
            </w:pPr>
            <w:r>
              <w:rPr>
                <w:noProof/>
              </w:rPr>
              <mc:AlternateContent>
                <mc:Choice Requires="wps">
                  <w:drawing>
                    <wp:inline distT="0" distB="0" distL="0" distR="0" wp14:anchorId="2BAF2087" wp14:editId="274BBAA0">
                      <wp:extent cx="2519680" cy="1080000"/>
                      <wp:effectExtent l="0" t="0" r="13970" b="25400"/>
                      <wp:docPr id="2" name="Rectangle 2"/>
                      <wp:cNvGraphicFramePr/>
                      <a:graphic xmlns:a="http://schemas.openxmlformats.org/drawingml/2006/main">
                        <a:graphicData uri="http://schemas.microsoft.com/office/word/2010/wordprocessingShape">
                          <wps:wsp>
                            <wps:cNvSpPr/>
                            <wps:spPr>
                              <a:xfrm>
                                <a:off x="0" y="0"/>
                                <a:ext cx="2519680" cy="1080000"/>
                              </a:xfrm>
                              <a:prstGeom prst="rect">
                                <a:avLst/>
                              </a:prstGeom>
                            </wps:spPr>
                            <wps:style>
                              <a:lnRef idx="2">
                                <a:schemeClr val="dk1"/>
                              </a:lnRef>
                              <a:fillRef idx="1">
                                <a:schemeClr val="lt1"/>
                              </a:fillRef>
                              <a:effectRef idx="0">
                                <a:schemeClr val="dk1"/>
                              </a:effectRef>
                              <a:fontRef idx="minor">
                                <a:schemeClr val="dk1"/>
                              </a:fontRef>
                            </wps:style>
                            <wps:txbx>
                              <w:txbxContent>
                                <w:p w14:paraId="5E2AE68B" w14:textId="77777777" w:rsidR="00EC5759" w:rsidRDefault="00EC5759" w:rsidP="00EC5759">
                                  <w:pPr>
                                    <w:jc w:val="center"/>
                                  </w:pPr>
                                  <w:r>
                                    <w:t>Figure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AF2087" id="Rectangle 2" o:spid="_x0000_s1028" style="width:198.4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" fillcolor="white [3201]" strokecolor="black [3200]" strokeweight="1pt">
                      <v:textbox>
                        <w:txbxContent>
                          <w:p w14:paraId="5E2AE68B" w14:textId="77777777" w:rsidR="00EC5759" w:rsidRDefault="00EC5759" w:rsidP="00EC5759">
                            <w:pPr>
                              <w:jc w:val="center"/>
                            </w:pPr>
                            <w:r>
                              <w:t>Figure</w:t>
                            </w:r>
                          </w:p>
                        </w:txbxContent>
                      </v:textbox>
                      <w10:anchorlock/>
                    </v:rect>
                  </w:pict>
                </mc:Fallback>
              </mc:AlternateContent>
            </w:r>
          </w:p>
          <w:p w14:paraId="7101CA95" w14:textId="0F93147C" w:rsidR="008C1A90" w:rsidRDefault="008C1A90" w:rsidP="00101214">
            <w:pPr>
              <w:pStyle w:val="FirstParagraph"/>
              <w:spacing w:before="120"/>
              <w:ind w:left="322"/>
            </w:pPr>
            <w:r>
              <w:rPr>
                <w:b/>
                <w:bCs/>
              </w:rPr>
              <w:t>Figure 3.</w:t>
            </w:r>
            <w:r>
              <w:t xml:space="preserve"> Figure caption </w:t>
            </w:r>
            <w:r w:rsidR="003D51ED">
              <w:t xml:space="preserve">(Justify </w:t>
            </w:r>
            <w:proofErr w:type="gramStart"/>
            <w:r w:rsidR="003D51ED">
              <w:t>to be</w:t>
            </w:r>
            <w:proofErr w:type="gramEnd"/>
            <w:r w:rsidR="003D51ED">
              <w:t xml:space="preserve"> the same width as the figure)</w:t>
            </w:r>
            <w:r w:rsidR="00295FE6">
              <w:t>.</w:t>
            </w:r>
          </w:p>
        </w:tc>
      </w:tr>
    </w:tbl>
    <w:p w14:paraId="76F8C623" w14:textId="44D4BF04" w:rsidR="000B6687" w:rsidRDefault="000B6687" w:rsidP="00675263">
      <w:pPr>
        <w:pStyle w:val="FirstParagraph"/>
      </w:pPr>
    </w:p>
    <w:p w14:paraId="30B0DCAA" w14:textId="7FFC25CA" w:rsidR="00D03E24" w:rsidRDefault="00D03E24" w:rsidP="00D03E24">
      <w:pPr>
        <w:pStyle w:val="Heading2"/>
      </w:pPr>
      <w:r>
        <w:t>Third subsection</w:t>
      </w:r>
    </w:p>
    <w:p w14:paraId="7A8E5FAB" w14:textId="29D8F59A" w:rsidR="00D03E24" w:rsidRDefault="00907D03" w:rsidP="00D03E24">
      <w:pPr>
        <w:pStyle w:val="FirstParagraph"/>
      </w:pPr>
      <w:r>
        <w:t>Below are how hypotheses are displayed</w:t>
      </w:r>
      <w:r w:rsidR="00D03E24" w:rsidRPr="00CB7FFC">
        <w:t>.</w:t>
      </w:r>
    </w:p>
    <w:p w14:paraId="577ED766" w14:textId="0E4CF2D6" w:rsidR="00CF6066" w:rsidRDefault="00CF6066" w:rsidP="000D4987">
      <w:pPr>
        <w:pStyle w:val="Hypotheses"/>
      </w:pPr>
      <w:r w:rsidRPr="00C74FEA">
        <w:rPr>
          <w:i/>
          <w:iCs/>
        </w:rPr>
        <w:t>H1</w:t>
      </w:r>
      <w:r>
        <w:tab/>
      </w:r>
      <w:r w:rsidR="008A27D5" w:rsidRPr="008A27D5">
        <w:t xml:space="preserve">With the theme </w:t>
      </w:r>
      <w:r w:rsidR="008A27D5">
        <w:t>“</w:t>
      </w:r>
      <w:r w:rsidR="008A27D5" w:rsidRPr="008A27D5">
        <w:t>Reviving Tourism through Green Investments</w:t>
      </w:r>
      <w:r w:rsidR="008A27D5">
        <w:t>”</w:t>
      </w:r>
      <w:r w:rsidR="008A27D5" w:rsidRPr="008A27D5">
        <w:t xml:space="preserve">, </w:t>
      </w:r>
      <w:r w:rsidR="00C74FEA" w:rsidRPr="00C74FEA">
        <w:t>ICRTH</w:t>
      </w:r>
      <w:r w:rsidR="00C74FEA">
        <w:t>2023</w:t>
      </w:r>
      <w:r w:rsidR="00C74FEA" w:rsidRPr="00C74FEA">
        <w:t xml:space="preserve"> </w:t>
      </w:r>
      <w:r w:rsidR="00C74FEA">
        <w:t>is</w:t>
      </w:r>
      <w:r w:rsidR="00C74FEA" w:rsidRPr="00C74FEA">
        <w:t xml:space="preserve"> co-organised by </w:t>
      </w:r>
      <w:r w:rsidR="00DF27EE" w:rsidRPr="00DF27EE">
        <w:t xml:space="preserve">IPB University </w:t>
      </w:r>
      <w:proofErr w:type="spellStart"/>
      <w:r w:rsidR="00DF27EE" w:rsidRPr="00DF27EE">
        <w:t>Dramaga</w:t>
      </w:r>
      <w:proofErr w:type="spellEnd"/>
      <w:r w:rsidR="00DF27EE" w:rsidRPr="00DF27EE">
        <w:t xml:space="preserve"> Campus, Sarawak Research Society (SRS), and Responsible Borneo (REBORN)</w:t>
      </w:r>
      <w:r w:rsidR="00C74FEA">
        <w:t>.</w:t>
      </w:r>
    </w:p>
    <w:p w14:paraId="0ABB0B84" w14:textId="519E6AD9" w:rsidR="00C74FEA" w:rsidRDefault="00C74FEA" w:rsidP="00192477">
      <w:pPr>
        <w:pStyle w:val="SubsequentParagraph"/>
        <w:ind w:left="720" w:hanging="432"/>
      </w:pPr>
      <w:r w:rsidRPr="00C74FEA">
        <w:rPr>
          <w:i/>
          <w:iCs/>
        </w:rPr>
        <w:t>H2</w:t>
      </w:r>
      <w:r w:rsidRPr="00C74FEA">
        <w:rPr>
          <w:i/>
          <w:iCs/>
        </w:rPr>
        <w:tab/>
      </w:r>
      <w:r w:rsidR="008364B0" w:rsidRPr="008364B0">
        <w:t>The conference is supported by the Ministry of Tourism and Creative Economy Indonesia, Ministry of Tourism, Creative Industry and Performing Arts Sarawak, and Bogor Mayor’s office.</w:t>
      </w:r>
    </w:p>
    <w:p w14:paraId="54B4E99D" w14:textId="31CADED8" w:rsidR="008364B0" w:rsidRDefault="008364B0" w:rsidP="00192477">
      <w:pPr>
        <w:pStyle w:val="SubsequentParagraph"/>
        <w:ind w:left="720" w:hanging="432"/>
      </w:pPr>
      <w:r>
        <w:rPr>
          <w:i/>
          <w:iCs/>
        </w:rPr>
        <w:t>H3</w:t>
      </w:r>
      <w:r>
        <w:rPr>
          <w:i/>
          <w:iCs/>
        </w:rPr>
        <w:tab/>
      </w:r>
      <w:r w:rsidR="00907D03" w:rsidRPr="00907D03">
        <w:t>It is also in partnership with national and international institutions, such as Association of the Indonesia Tours &amp; Travel Agencies (ASITA), Indonesia Inbound Tour Operators Association (IINTOA), Universitas Asa Indonesia, UCSI University Kuching Campus, Southeast Asia Research Academy (SEARA), and Emerald Publishing in East Asia.</w:t>
      </w:r>
    </w:p>
    <w:p w14:paraId="25214D24" w14:textId="466AECE6" w:rsidR="00D03E24" w:rsidRDefault="00D03E24" w:rsidP="00675263">
      <w:pPr>
        <w:pStyle w:val="FirstParagraph"/>
      </w:pPr>
    </w:p>
    <w:p w14:paraId="2C151D37" w14:textId="46B435D3" w:rsidR="00B76D30" w:rsidRDefault="00B76D30" w:rsidP="00B76D30">
      <w:pPr>
        <w:pStyle w:val="Heading1"/>
      </w:pPr>
      <w:r>
        <w:t>Methodology</w:t>
      </w:r>
    </w:p>
    <w:p w14:paraId="22EE42DA" w14:textId="34C5AF9D" w:rsidR="00005590" w:rsidRDefault="00327CEE" w:rsidP="00021EA2">
      <w:pPr>
        <w:pStyle w:val="SubsequentParagraph"/>
        <w:ind w:firstLine="0"/>
      </w:pPr>
      <w:r>
        <w:lastRenderedPageBreak/>
        <w:t xml:space="preserve">Below </w:t>
      </w:r>
      <w:r w:rsidR="00CA1D4B">
        <w:t>are</w:t>
      </w:r>
      <w:r>
        <w:t xml:space="preserve"> how </w:t>
      </w:r>
      <w:r w:rsidR="00CA1D4B">
        <w:t>equations</w:t>
      </w:r>
      <w:r>
        <w:t xml:space="preserve"> </w:t>
      </w:r>
      <w:r w:rsidR="00CA1D4B">
        <w:t xml:space="preserve">are </w:t>
      </w:r>
      <w:r w:rsidR="001D0AF6">
        <w:t xml:space="preserve">displayed. The preferred style for displayed </w:t>
      </w:r>
      <w:r w:rsidR="00005590">
        <w:t xml:space="preserve">equations </w:t>
      </w:r>
      <w:r w:rsidR="001D0AF6">
        <w:t xml:space="preserve">is </w:t>
      </w:r>
      <w:r w:rsidR="00C851CD">
        <w:t>center</w:t>
      </w:r>
      <w:r w:rsidR="001D0AF6">
        <w:t xml:space="preserve"> </w:t>
      </w:r>
      <w:r w:rsidR="00005590">
        <w:t xml:space="preserve">align with </w:t>
      </w:r>
      <w:r w:rsidR="00D765B4">
        <w:t>equation number</w:t>
      </w:r>
      <w:r w:rsidR="00C9335C">
        <w:t>i</w:t>
      </w:r>
      <w:r w:rsidR="00DA19FD">
        <w:t>ng on the same line but right align</w:t>
      </w:r>
      <w:r w:rsidR="00005590">
        <w:t>.</w:t>
      </w:r>
      <w:r w:rsidR="00AA36C6">
        <w:t xml:space="preserve"> </w:t>
      </w:r>
      <w:r w:rsidR="0063334A">
        <w:t xml:space="preserve">Leave one empty line to separate the equation and other paragraphs/sections. </w:t>
      </w:r>
      <w:r w:rsidR="00AA36C6" w:rsidRPr="00AA36C6">
        <w:t xml:space="preserve">When </w:t>
      </w:r>
      <w:r w:rsidR="00792045">
        <w:t xml:space="preserve">equation is referenced </w:t>
      </w:r>
      <w:r w:rsidR="00AA36C6" w:rsidRPr="00AA36C6">
        <w:t>in the text, always put the equation number in brackets</w:t>
      </w:r>
      <w:r w:rsidR="00CB145D">
        <w:t>,</w:t>
      </w:r>
      <w:r w:rsidR="00792045">
        <w:t xml:space="preserve"> </w:t>
      </w:r>
      <w:r w:rsidR="00CB145D">
        <w:t>for example</w:t>
      </w:r>
      <w:r w:rsidR="00AA36C6" w:rsidRPr="00AA36C6">
        <w:t xml:space="preserve"> </w:t>
      </w:r>
      <w:r w:rsidR="00CB145D">
        <w:t>‘</w:t>
      </w:r>
      <w:r w:rsidR="00AA36C6" w:rsidRPr="00AA36C6">
        <w:t>as in equation (</w:t>
      </w:r>
      <w:r w:rsidR="00792045">
        <w:t>1</w:t>
      </w:r>
      <w:r w:rsidR="00AA36C6" w:rsidRPr="00AA36C6">
        <w:t>)</w:t>
      </w:r>
      <w:r w:rsidR="00CB145D">
        <w:t>’</w:t>
      </w:r>
      <w:r w:rsidR="00792045">
        <w:t>.</w:t>
      </w:r>
    </w:p>
    <w:p w14:paraId="7B1C2FA6" w14:textId="77777777" w:rsidR="00AB5421" w:rsidRDefault="00AB5421" w:rsidP="00AB5421">
      <w:pPr>
        <w:pStyle w:val="FirstParagraph"/>
      </w:pPr>
    </w:p>
    <w:p w14:paraId="646BB993" w14:textId="77777777" w:rsidR="00AB5421" w:rsidRPr="00E5238F" w:rsidRDefault="00AB5421" w:rsidP="00AB5421">
      <w:pPr>
        <w:pStyle w:val="Equation"/>
      </w:pPr>
      <w:r>
        <w:rPr>
          <w:iCs/>
        </w:rPr>
        <w:tab/>
      </w:r>
      <m:oMath>
        <m:r>
          <w:rPr>
            <w:rFonts w:ascii="Cambria Math" w:hAnsi="Cambria Math"/>
          </w:rPr>
          <m:t>y</m:t>
        </m:r>
        <m:r>
          <m:rPr>
            <m:sty m:val="p"/>
          </m:rPr>
          <w:rPr>
            <w:rFonts w:ascii="Cambria Math" w:hAnsi="Cambria Math"/>
          </w:rPr>
          <m:t>=</m:t>
        </m:r>
        <m:r>
          <w:rPr>
            <w:rFonts w:ascii="Cambria Math" w:hAnsi="Cambria Math"/>
          </w:rPr>
          <m:t>a</m:t>
        </m:r>
        <m:r>
          <m:rPr>
            <m:sty m:val="p"/>
          </m:rPr>
          <w:rPr>
            <w:rFonts w:ascii="Cambria Math" w:hAnsi="Cambria Math"/>
          </w:rPr>
          <m:t>+</m:t>
        </m:r>
        <m:sSub>
          <m:sSubPr>
            <m:ctrlPr>
              <w:rPr>
                <w:rFonts w:ascii="Cambria Math" w:eastAsiaTheme="minorHAnsi" w:hAnsi="Cambria Math"/>
              </w:rPr>
            </m:ctrlPr>
          </m:sSubPr>
          <m:e>
            <m:r>
              <w:rPr>
                <w:rFonts w:ascii="Cambria Math" w:hAnsi="Cambria Math"/>
              </w:rPr>
              <m:t>b</m:t>
            </m:r>
          </m:e>
          <m:sub>
            <m:r>
              <m:rPr>
                <m:sty m:val="p"/>
              </m:rPr>
              <w:rPr>
                <w:rFonts w:ascii="Cambria Math" w:hAnsi="Cambria Math"/>
              </w:rPr>
              <m:t>1</m:t>
            </m:r>
          </m:sub>
        </m:sSub>
        <m:sSub>
          <m:sSubPr>
            <m:ctrlPr>
              <w:rPr>
                <w:rFonts w:ascii="Cambria Math" w:eastAsiaTheme="minorHAnsi"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eastAsiaTheme="minorHAnsi" w:hAnsi="Cambria Math"/>
              </w:rPr>
            </m:ctrlPr>
          </m:sSubPr>
          <m:e>
            <m:r>
              <w:rPr>
                <w:rFonts w:ascii="Cambria Math" w:hAnsi="Cambria Math"/>
              </w:rPr>
              <m:t>b</m:t>
            </m:r>
          </m:e>
          <m:sub>
            <m:r>
              <m:rPr>
                <m:sty m:val="p"/>
              </m:rPr>
              <w:rPr>
                <w:rFonts w:ascii="Cambria Math" w:hAnsi="Cambria Math"/>
              </w:rPr>
              <m:t>2</m:t>
            </m:r>
          </m:sub>
        </m:sSub>
        <m:sSub>
          <m:sSubPr>
            <m:ctrlPr>
              <w:rPr>
                <w:rFonts w:ascii="Cambria Math" w:eastAsiaTheme="minorHAnsi" w:hAnsi="Cambria Math"/>
              </w:rPr>
            </m:ctrlPr>
          </m:sSubPr>
          <m:e>
            <m: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eastAsiaTheme="minorHAnsi" w:hAnsi="Cambria Math"/>
              </w:rPr>
            </m:ctrlPr>
          </m:sSubPr>
          <m:e>
            <m:r>
              <w:rPr>
                <w:rFonts w:ascii="Cambria Math" w:hAnsi="Cambria Math"/>
              </w:rPr>
              <m:t>b</m:t>
            </m:r>
          </m:e>
          <m:sub>
            <m:r>
              <w:rPr>
                <w:rFonts w:ascii="Cambria Math" w:hAnsi="Cambria Math"/>
              </w:rPr>
              <m:t>n</m:t>
            </m:r>
          </m:sub>
        </m:sSub>
        <m:sSub>
          <m:sSubPr>
            <m:ctrlPr>
              <w:rPr>
                <w:rFonts w:ascii="Cambria Math" w:eastAsiaTheme="minorHAnsi" w:hAnsi="Cambria Math"/>
              </w:rPr>
            </m:ctrlPr>
          </m:sSubPr>
          <m:e>
            <m:r>
              <w:rPr>
                <w:rFonts w:ascii="Cambria Math" w:hAnsi="Cambria Math"/>
              </w:rPr>
              <m:t>x</m:t>
            </m:r>
          </m:e>
          <m:sub>
            <m:r>
              <w:rPr>
                <w:rFonts w:ascii="Cambria Math" w:hAnsi="Cambria Math"/>
              </w:rPr>
              <m:t>n</m:t>
            </m:r>
          </m:sub>
        </m:sSub>
        <m:r>
          <m:rPr>
            <m:sty m:val="p"/>
          </m:rPr>
          <w:rPr>
            <w:rFonts w:ascii="Cambria Math" w:hAnsi="Cambria Math"/>
          </w:rPr>
          <m:t>+</m:t>
        </m:r>
        <m:r>
          <w:rPr>
            <w:rFonts w:ascii="Cambria Math" w:hAnsi="Cambria Math"/>
          </w:rPr>
          <m:t>ε</m:t>
        </m:r>
      </m:oMath>
      <w:r>
        <w:tab/>
        <w:t>(1)</w:t>
      </w:r>
    </w:p>
    <w:p w14:paraId="2AF2940D" w14:textId="77777777" w:rsidR="00AB5421" w:rsidRDefault="00AB5421" w:rsidP="00AB5421">
      <w:pPr>
        <w:pStyle w:val="FirstParagraph"/>
      </w:pPr>
    </w:p>
    <w:p w14:paraId="660A61F8" w14:textId="1EA043C2" w:rsidR="001D0AF6" w:rsidRDefault="00792045" w:rsidP="001D0AF6">
      <w:pPr>
        <w:pStyle w:val="SubsequentParagraph"/>
      </w:pPr>
      <w:r>
        <w:t>For long</w:t>
      </w:r>
      <w:r w:rsidR="001D0AF6">
        <w:t xml:space="preserve"> equation that </w:t>
      </w:r>
      <w:r>
        <w:t xml:space="preserve">does </w:t>
      </w:r>
      <w:r w:rsidR="001D0AF6">
        <w:t xml:space="preserve">not fit on one line, </w:t>
      </w:r>
      <w:r>
        <w:t xml:space="preserve">the equation </w:t>
      </w:r>
      <w:r w:rsidR="001D0AF6">
        <w:t xml:space="preserve">should </w:t>
      </w:r>
      <w:r>
        <w:t>be left align with the subsequent line</w:t>
      </w:r>
      <w:r w:rsidR="001D0AF6">
        <w:t xml:space="preserve"> indented by 25 mm</w:t>
      </w:r>
      <w:r w:rsidR="00B61C3E">
        <w:t xml:space="preserve"> (aka paragraph hanging 25 mm)</w:t>
      </w:r>
      <w:r w:rsidR="001D0AF6">
        <w:t>.</w:t>
      </w:r>
    </w:p>
    <w:p w14:paraId="20046BBA" w14:textId="2C92EB43" w:rsidR="00905718" w:rsidRDefault="00905718" w:rsidP="00675263">
      <w:pPr>
        <w:pStyle w:val="FirstParagraph"/>
      </w:pPr>
    </w:p>
    <w:p w14:paraId="189CC509" w14:textId="77B45CCF" w:rsidR="00327CEE" w:rsidRPr="00870F51" w:rsidRDefault="004E16BA" w:rsidP="00610944">
      <w:pPr>
        <w:pStyle w:val="Equation"/>
        <w:tabs>
          <w:tab w:val="clear" w:pos="4536"/>
        </w:tabs>
        <w:ind w:left="1418" w:hanging="1418"/>
      </w:pPr>
      <m:oMath>
        <m:r>
          <w:rPr>
            <w:rFonts w:ascii="Cambria Math" w:hAnsi="Cambria Math"/>
          </w:rPr>
          <m:t>y</m:t>
        </m:r>
        <m:r>
          <m:rPr>
            <m:sty m:val="p"/>
          </m:rPr>
          <w:rPr>
            <w:rFonts w:ascii="Cambria Math" w:hAnsi="Cambria Math"/>
          </w:rPr>
          <m:t>=</m:t>
        </m:r>
        <m:r>
          <w:rPr>
            <w:rFonts w:ascii="Cambria Math" w:hAnsi="Cambria Math"/>
          </w:rPr>
          <m:t>a</m:t>
        </m:r>
        <m:r>
          <m:rPr>
            <m:sty m:val="p"/>
          </m:rPr>
          <w:rPr>
            <w:rFonts w:ascii="Cambria Math" w:hAnsi="Cambria Math"/>
          </w:rPr>
          <m:t>+</m:t>
        </m:r>
        <m:sSub>
          <m:sSubPr>
            <m:ctrlPr>
              <w:rPr>
                <w:rFonts w:ascii="Cambria Math" w:eastAsiaTheme="minorHAnsi" w:hAnsi="Cambria Math"/>
              </w:rPr>
            </m:ctrlPr>
          </m:sSubPr>
          <m:e>
            <m:r>
              <w:rPr>
                <w:rFonts w:ascii="Cambria Math" w:hAnsi="Cambria Math"/>
              </w:rPr>
              <m:t>b</m:t>
            </m:r>
          </m:e>
          <m:sub>
            <m:r>
              <m:rPr>
                <m:sty m:val="p"/>
              </m:rPr>
              <w:rPr>
                <w:rFonts w:ascii="Cambria Math" w:hAnsi="Cambria Math"/>
              </w:rPr>
              <m:t>1</m:t>
            </m:r>
          </m:sub>
        </m:sSub>
        <m:sSub>
          <m:sSubPr>
            <m:ctrlPr>
              <w:rPr>
                <w:rFonts w:ascii="Cambria Math" w:eastAsiaTheme="minorHAnsi"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eastAsiaTheme="minorHAnsi" w:hAnsi="Cambria Math"/>
              </w:rPr>
            </m:ctrlPr>
          </m:sSubPr>
          <m:e>
            <m:r>
              <w:rPr>
                <w:rFonts w:ascii="Cambria Math" w:hAnsi="Cambria Math"/>
              </w:rPr>
              <m:t>b</m:t>
            </m:r>
          </m:e>
          <m:sub>
            <m:r>
              <m:rPr>
                <m:sty m:val="p"/>
              </m:rPr>
              <w:rPr>
                <w:rFonts w:ascii="Cambria Math" w:hAnsi="Cambria Math"/>
              </w:rPr>
              <m:t>2</m:t>
            </m:r>
          </m:sub>
        </m:sSub>
        <m:sSub>
          <m:sSubPr>
            <m:ctrlPr>
              <w:rPr>
                <w:rFonts w:ascii="Cambria Math" w:eastAsiaTheme="minorHAnsi" w:hAnsi="Cambria Math"/>
              </w:rPr>
            </m:ctrlPr>
          </m:sSubPr>
          <m:e>
            <m: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eastAsiaTheme="minorHAnsi" w:hAnsi="Cambria Math"/>
              </w:rPr>
            </m:ctrlPr>
          </m:sSubPr>
          <m:e>
            <m:r>
              <w:rPr>
                <w:rFonts w:ascii="Cambria Math" w:hAnsi="Cambria Math"/>
              </w:rPr>
              <m:t>b</m:t>
            </m:r>
          </m:e>
          <m:sub>
            <m:r>
              <m:rPr>
                <m:sty m:val="p"/>
              </m:rPr>
              <w:rPr>
                <w:rFonts w:ascii="Cambria Math" w:hAnsi="Cambria Math"/>
              </w:rPr>
              <m:t>3</m:t>
            </m:r>
          </m:sub>
        </m:sSub>
        <m:sSub>
          <m:sSubPr>
            <m:ctrlPr>
              <w:rPr>
                <w:rFonts w:ascii="Cambria Math" w:eastAsiaTheme="minorHAnsi" w:hAnsi="Cambria Math"/>
              </w:rPr>
            </m:ctrlPr>
          </m:sSubPr>
          <m:e>
            <m:r>
              <w:rPr>
                <w:rFonts w:ascii="Cambria Math" w:hAnsi="Cambria Math"/>
              </w:rPr>
              <m:t>x</m:t>
            </m:r>
          </m:e>
          <m:sub>
            <m:r>
              <w:rPr>
                <w:rFonts w:ascii="Cambria Math" w:eastAsiaTheme="minorHAnsi" w:hAnsi="Cambria Math"/>
              </w:rPr>
              <m:t>3</m:t>
            </m:r>
          </m:sub>
        </m:sSub>
        <m:r>
          <m:rPr>
            <m:sty m:val="p"/>
          </m:rPr>
          <w:rPr>
            <w:rFonts w:ascii="Cambria Math" w:hAnsi="Cambria Math"/>
          </w:rPr>
          <m:t>+</m:t>
        </m:r>
        <m:sSub>
          <m:sSubPr>
            <m:ctrlPr>
              <w:rPr>
                <w:rFonts w:ascii="Cambria Math" w:eastAsiaTheme="minorHAnsi" w:hAnsi="Cambria Math"/>
              </w:rPr>
            </m:ctrlPr>
          </m:sSubPr>
          <m:e>
            <m:r>
              <w:rPr>
                <w:rFonts w:ascii="Cambria Math" w:hAnsi="Cambria Math"/>
              </w:rPr>
              <m:t>b</m:t>
            </m:r>
          </m:e>
          <m:sub>
            <m:r>
              <w:rPr>
                <w:rFonts w:ascii="Cambria Math" w:eastAsiaTheme="minorHAnsi" w:hAnsi="Cambria Math"/>
              </w:rPr>
              <m:t>4</m:t>
            </m:r>
          </m:sub>
        </m:sSub>
        <m:sSub>
          <m:sSubPr>
            <m:ctrlPr>
              <w:rPr>
                <w:rFonts w:ascii="Cambria Math" w:eastAsiaTheme="minorHAnsi" w:hAnsi="Cambria Math"/>
              </w:rPr>
            </m:ctrlPr>
          </m:sSubPr>
          <m:e>
            <m:r>
              <w:rPr>
                <w:rFonts w:ascii="Cambria Math" w:hAnsi="Cambria Math"/>
              </w:rPr>
              <m:t>x</m:t>
            </m:r>
          </m:e>
          <m:sub>
            <m:r>
              <w:rPr>
                <w:rFonts w:ascii="Cambria Math" w:eastAsiaTheme="minorHAnsi" w:hAnsi="Cambria Math"/>
              </w:rPr>
              <m:t>4</m:t>
            </m:r>
          </m:sub>
        </m:sSub>
        <m:r>
          <m:rPr>
            <m:sty m:val="p"/>
          </m:rPr>
          <w:rPr>
            <w:rFonts w:ascii="Cambria Math" w:hAnsi="Cambria Math"/>
          </w:rPr>
          <m:t>+</m:t>
        </m:r>
        <m:sSub>
          <m:sSubPr>
            <m:ctrlPr>
              <w:rPr>
                <w:rFonts w:ascii="Cambria Math" w:eastAsiaTheme="minorHAnsi" w:hAnsi="Cambria Math"/>
              </w:rPr>
            </m:ctrlPr>
          </m:sSubPr>
          <m:e>
            <m:r>
              <w:rPr>
                <w:rFonts w:ascii="Cambria Math" w:hAnsi="Cambria Math"/>
              </w:rPr>
              <m:t>b</m:t>
            </m:r>
          </m:e>
          <m:sub>
            <m:r>
              <w:rPr>
                <w:rFonts w:ascii="Cambria Math" w:eastAsiaTheme="minorHAnsi" w:hAnsi="Cambria Math"/>
              </w:rPr>
              <m:t>5</m:t>
            </m:r>
          </m:sub>
        </m:sSub>
        <m:sSub>
          <m:sSubPr>
            <m:ctrlPr>
              <w:rPr>
                <w:rFonts w:ascii="Cambria Math" w:eastAsiaTheme="minorHAnsi" w:hAnsi="Cambria Math"/>
              </w:rPr>
            </m:ctrlPr>
          </m:sSubPr>
          <m:e>
            <m:r>
              <w:rPr>
                <w:rFonts w:ascii="Cambria Math" w:hAnsi="Cambria Math"/>
              </w:rPr>
              <m:t>x</m:t>
            </m:r>
          </m:e>
          <m:sub>
            <m:r>
              <w:rPr>
                <w:rFonts w:ascii="Cambria Math" w:eastAsiaTheme="minorHAnsi" w:hAnsi="Cambria Math"/>
              </w:rPr>
              <m:t>5</m:t>
            </m:r>
          </m:sub>
        </m:sSub>
        <m:r>
          <m:rPr>
            <m:sty m:val="p"/>
          </m:rPr>
          <w:rPr>
            <w:rFonts w:ascii="Cambria Math" w:hAnsi="Cambria Math"/>
          </w:rPr>
          <m:t>+</m:t>
        </m:r>
        <m:sSub>
          <m:sSubPr>
            <m:ctrlPr>
              <w:rPr>
                <w:rFonts w:ascii="Cambria Math" w:eastAsiaTheme="minorHAnsi" w:hAnsi="Cambria Math"/>
              </w:rPr>
            </m:ctrlPr>
          </m:sSubPr>
          <m:e>
            <m:r>
              <w:rPr>
                <w:rFonts w:ascii="Cambria Math" w:hAnsi="Cambria Math"/>
              </w:rPr>
              <m:t>b</m:t>
            </m:r>
          </m:e>
          <m:sub>
            <m:r>
              <w:rPr>
                <w:rFonts w:ascii="Cambria Math" w:eastAsiaTheme="minorHAnsi" w:hAnsi="Cambria Math"/>
              </w:rPr>
              <m:t>6</m:t>
            </m:r>
          </m:sub>
        </m:sSub>
        <m:sSub>
          <m:sSubPr>
            <m:ctrlPr>
              <w:rPr>
                <w:rFonts w:ascii="Cambria Math" w:eastAsiaTheme="minorHAnsi" w:hAnsi="Cambria Math"/>
              </w:rPr>
            </m:ctrlPr>
          </m:sSubPr>
          <m:e>
            <m:r>
              <w:rPr>
                <w:rFonts w:ascii="Cambria Math" w:hAnsi="Cambria Math"/>
              </w:rPr>
              <m:t>x</m:t>
            </m:r>
          </m:e>
          <m:sub>
            <m:r>
              <w:rPr>
                <w:rFonts w:ascii="Cambria Math" w:eastAsiaTheme="minorHAnsi" w:hAnsi="Cambria Math"/>
              </w:rPr>
              <m:t>6</m:t>
            </m:r>
          </m:sub>
        </m:sSub>
        <m:r>
          <m:rPr>
            <m:sty m:val="p"/>
          </m:rPr>
          <w:rPr>
            <w:rFonts w:ascii="Cambria Math" w:hAnsi="Cambria Math"/>
          </w:rPr>
          <m:t>+</m:t>
        </m:r>
        <m:sSub>
          <m:sSubPr>
            <m:ctrlPr>
              <w:rPr>
                <w:rFonts w:ascii="Cambria Math" w:eastAsiaTheme="minorHAnsi" w:hAnsi="Cambria Math"/>
              </w:rPr>
            </m:ctrlPr>
          </m:sSubPr>
          <m:e>
            <m:r>
              <w:rPr>
                <w:rFonts w:ascii="Cambria Math" w:hAnsi="Cambria Math"/>
              </w:rPr>
              <m:t>b</m:t>
            </m:r>
          </m:e>
          <m:sub>
            <m:r>
              <w:rPr>
                <w:rFonts w:ascii="Cambria Math" w:eastAsiaTheme="minorHAnsi" w:hAnsi="Cambria Math"/>
              </w:rPr>
              <m:t>7</m:t>
            </m:r>
          </m:sub>
        </m:sSub>
        <m:sSub>
          <m:sSubPr>
            <m:ctrlPr>
              <w:rPr>
                <w:rFonts w:ascii="Cambria Math" w:eastAsiaTheme="minorHAnsi" w:hAnsi="Cambria Math"/>
              </w:rPr>
            </m:ctrlPr>
          </m:sSubPr>
          <m:e>
            <m:r>
              <w:rPr>
                <w:rFonts w:ascii="Cambria Math" w:hAnsi="Cambria Math"/>
              </w:rPr>
              <m:t>x</m:t>
            </m:r>
          </m:e>
          <m:sub>
            <m:r>
              <m:rPr>
                <m:sty m:val="p"/>
              </m:rPr>
              <w:rPr>
                <w:rFonts w:ascii="Cambria Math" w:hAnsi="Cambria Math"/>
              </w:rPr>
              <m:t>7</m:t>
            </m:r>
          </m:sub>
        </m:sSub>
        <m:r>
          <m:rPr>
            <m:sty m:val="p"/>
          </m:rPr>
          <w:rPr>
            <w:rFonts w:ascii="Cambria Math" w:hAnsi="Cambria Math"/>
          </w:rPr>
          <m:t>+</m:t>
        </m:r>
        <m:sSub>
          <m:sSubPr>
            <m:ctrlPr>
              <w:rPr>
                <w:rFonts w:ascii="Cambria Math" w:eastAsiaTheme="minorHAnsi" w:hAnsi="Cambria Math"/>
              </w:rPr>
            </m:ctrlPr>
          </m:sSubPr>
          <m:e>
            <m:r>
              <w:rPr>
                <w:rFonts w:ascii="Cambria Math" w:hAnsi="Cambria Math"/>
              </w:rPr>
              <m:t>b</m:t>
            </m:r>
          </m:e>
          <m:sub>
            <m:r>
              <w:rPr>
                <w:rFonts w:ascii="Cambria Math" w:eastAsiaTheme="minorHAnsi" w:hAnsi="Cambria Math"/>
              </w:rPr>
              <m:t>8</m:t>
            </m:r>
          </m:sub>
        </m:sSub>
        <m:sSub>
          <m:sSubPr>
            <m:ctrlPr>
              <w:rPr>
                <w:rFonts w:ascii="Cambria Math" w:eastAsiaTheme="minorHAnsi" w:hAnsi="Cambria Math"/>
              </w:rPr>
            </m:ctrlPr>
          </m:sSubPr>
          <m:e>
            <m:r>
              <w:rPr>
                <w:rFonts w:ascii="Cambria Math" w:hAnsi="Cambria Math"/>
              </w:rPr>
              <m:t>x</m:t>
            </m:r>
          </m:e>
          <m:sub>
            <m:r>
              <w:rPr>
                <w:rFonts w:ascii="Cambria Math" w:eastAsiaTheme="minorHAnsi" w:hAnsi="Cambria Math"/>
              </w:rPr>
              <m:t>8</m:t>
            </m:r>
          </m:sub>
        </m:sSub>
        <m:r>
          <m:rPr>
            <m:sty m:val="p"/>
          </m:rPr>
          <w:rPr>
            <w:rFonts w:ascii="Cambria Math" w:hAnsi="Cambria Math"/>
          </w:rPr>
          <m:t>+</m:t>
        </m:r>
        <m:sSub>
          <m:sSubPr>
            <m:ctrlPr>
              <w:rPr>
                <w:rFonts w:ascii="Cambria Math" w:eastAsiaTheme="minorHAnsi" w:hAnsi="Cambria Math"/>
              </w:rPr>
            </m:ctrlPr>
          </m:sSubPr>
          <m:e>
            <m:r>
              <w:rPr>
                <w:rFonts w:ascii="Cambria Math" w:hAnsi="Cambria Math"/>
              </w:rPr>
              <m:t>b</m:t>
            </m:r>
          </m:e>
          <m:sub>
            <m:r>
              <w:rPr>
                <w:rFonts w:ascii="Cambria Math" w:eastAsiaTheme="minorHAnsi" w:hAnsi="Cambria Math"/>
              </w:rPr>
              <m:t>9</m:t>
            </m:r>
          </m:sub>
        </m:sSub>
        <m:sSub>
          <m:sSubPr>
            <m:ctrlPr>
              <w:rPr>
                <w:rFonts w:ascii="Cambria Math" w:eastAsiaTheme="minorHAnsi" w:hAnsi="Cambria Math"/>
              </w:rPr>
            </m:ctrlPr>
          </m:sSubPr>
          <m:e>
            <m:r>
              <w:rPr>
                <w:rFonts w:ascii="Cambria Math" w:hAnsi="Cambria Math"/>
              </w:rPr>
              <m:t>x</m:t>
            </m:r>
          </m:e>
          <m:sub>
            <m:r>
              <w:rPr>
                <w:rFonts w:ascii="Cambria Math" w:eastAsiaTheme="minorHAnsi" w:hAnsi="Cambria Math"/>
              </w:rPr>
              <m:t>9</m:t>
            </m:r>
          </m:sub>
        </m:sSub>
        <m:r>
          <m:rPr>
            <m:sty m:val="p"/>
          </m:rPr>
          <w:rPr>
            <w:rFonts w:ascii="Cambria Math" w:hAnsi="Cambria Math"/>
          </w:rPr>
          <m:t>+</m:t>
        </m:r>
        <m:sSub>
          <m:sSubPr>
            <m:ctrlPr>
              <w:rPr>
                <w:rFonts w:ascii="Cambria Math" w:eastAsiaTheme="minorHAnsi" w:hAnsi="Cambria Math"/>
              </w:rPr>
            </m:ctrlPr>
          </m:sSubPr>
          <m:e>
            <m:r>
              <w:rPr>
                <w:rFonts w:ascii="Cambria Math" w:hAnsi="Cambria Math"/>
              </w:rPr>
              <m:t>b</m:t>
            </m:r>
          </m:e>
          <m:sub>
            <m:r>
              <w:rPr>
                <w:rFonts w:ascii="Cambria Math" w:eastAsiaTheme="minorHAnsi" w:hAnsi="Cambria Math"/>
              </w:rPr>
              <m:t>10</m:t>
            </m:r>
          </m:sub>
        </m:sSub>
        <m:sSub>
          <m:sSubPr>
            <m:ctrlPr>
              <w:rPr>
                <w:rFonts w:ascii="Cambria Math" w:eastAsiaTheme="minorHAnsi" w:hAnsi="Cambria Math"/>
              </w:rPr>
            </m:ctrlPr>
          </m:sSubPr>
          <m:e>
            <m:r>
              <w:rPr>
                <w:rFonts w:ascii="Cambria Math" w:hAnsi="Cambria Math"/>
              </w:rPr>
              <m:t>x</m:t>
            </m:r>
          </m:e>
          <m:sub>
            <m:r>
              <w:rPr>
                <w:rFonts w:ascii="Cambria Math" w:eastAsiaTheme="minorHAnsi" w:hAnsi="Cambria Math"/>
              </w:rPr>
              <m:t>10</m:t>
            </m:r>
          </m:sub>
        </m:sSub>
        <m:r>
          <m:rPr>
            <m:sty m:val="p"/>
          </m:rPr>
          <w:rPr>
            <w:rFonts w:ascii="Cambria Math" w:hAnsi="Cambria Math"/>
          </w:rPr>
          <m:t>+</m:t>
        </m:r>
        <m:sSub>
          <m:sSubPr>
            <m:ctrlPr>
              <w:rPr>
                <w:rFonts w:ascii="Cambria Math" w:eastAsiaTheme="minorHAnsi" w:hAnsi="Cambria Math"/>
              </w:rPr>
            </m:ctrlPr>
          </m:sSubPr>
          <m:e>
            <m:r>
              <w:rPr>
                <w:rFonts w:ascii="Cambria Math" w:hAnsi="Cambria Math"/>
              </w:rPr>
              <m:t>b</m:t>
            </m:r>
          </m:e>
          <m:sub>
            <m:r>
              <m:rPr>
                <m:sty m:val="p"/>
              </m:rPr>
              <w:rPr>
                <w:rFonts w:ascii="Cambria Math" w:hAnsi="Cambria Math"/>
              </w:rPr>
              <m:t>11</m:t>
            </m:r>
          </m:sub>
        </m:sSub>
        <m:sSub>
          <m:sSubPr>
            <m:ctrlPr>
              <w:rPr>
                <w:rFonts w:ascii="Cambria Math" w:eastAsiaTheme="minorHAnsi" w:hAnsi="Cambria Math"/>
              </w:rPr>
            </m:ctrlPr>
          </m:sSubPr>
          <m:e>
            <m:r>
              <w:rPr>
                <w:rFonts w:ascii="Cambria Math" w:hAnsi="Cambria Math"/>
              </w:rPr>
              <m:t>x</m:t>
            </m:r>
          </m:e>
          <m:sub>
            <m:r>
              <m:rPr>
                <m:sty m:val="p"/>
              </m:rPr>
              <w:rPr>
                <w:rFonts w:ascii="Cambria Math" w:hAnsi="Cambria Math"/>
              </w:rPr>
              <m:t>11</m:t>
            </m:r>
          </m:sub>
        </m:sSub>
        <m:r>
          <m:rPr>
            <m:sty m:val="p"/>
          </m:rPr>
          <w:rPr>
            <w:rFonts w:ascii="Cambria Math" w:hAnsi="Cambria Math"/>
          </w:rPr>
          <m:t>+</m:t>
        </m:r>
        <m:sSub>
          <m:sSubPr>
            <m:ctrlPr>
              <w:rPr>
                <w:rFonts w:ascii="Cambria Math" w:eastAsiaTheme="minorHAnsi" w:hAnsi="Cambria Math"/>
              </w:rPr>
            </m:ctrlPr>
          </m:sSubPr>
          <m:e>
            <m:r>
              <w:rPr>
                <w:rFonts w:ascii="Cambria Math" w:hAnsi="Cambria Math"/>
              </w:rPr>
              <m:t>b</m:t>
            </m:r>
          </m:e>
          <m:sub>
            <m:r>
              <m:rPr>
                <m:sty m:val="p"/>
              </m:rPr>
              <w:rPr>
                <w:rFonts w:ascii="Cambria Math" w:hAnsi="Cambria Math"/>
              </w:rPr>
              <m:t>12</m:t>
            </m:r>
          </m:sub>
        </m:sSub>
        <m:sSub>
          <m:sSubPr>
            <m:ctrlPr>
              <w:rPr>
                <w:rFonts w:ascii="Cambria Math" w:eastAsiaTheme="minorHAnsi" w:hAnsi="Cambria Math"/>
              </w:rPr>
            </m:ctrlPr>
          </m:sSubPr>
          <m:e>
            <m:r>
              <w:rPr>
                <w:rFonts w:ascii="Cambria Math" w:hAnsi="Cambria Math"/>
              </w:rPr>
              <m:t>x</m:t>
            </m:r>
          </m:e>
          <m:sub>
            <m:r>
              <m:rPr>
                <m:sty m:val="p"/>
              </m:rPr>
              <w:rPr>
                <w:rFonts w:ascii="Cambria Math" w:hAnsi="Cambria Math"/>
              </w:rPr>
              <m:t>12</m:t>
            </m:r>
          </m:sub>
        </m:sSub>
        <m:r>
          <m:rPr>
            <m:sty m:val="p"/>
          </m:rPr>
          <w:rPr>
            <w:rFonts w:ascii="Cambria Math" w:hAnsi="Cambria Math"/>
          </w:rPr>
          <m:t>+…+</m:t>
        </m:r>
        <m:sSub>
          <m:sSubPr>
            <m:ctrlPr>
              <w:rPr>
                <w:rFonts w:ascii="Cambria Math" w:eastAsiaTheme="minorHAnsi" w:hAnsi="Cambria Math"/>
              </w:rPr>
            </m:ctrlPr>
          </m:sSubPr>
          <m:e>
            <m:r>
              <w:rPr>
                <w:rFonts w:ascii="Cambria Math" w:hAnsi="Cambria Math"/>
              </w:rPr>
              <m:t>b</m:t>
            </m:r>
          </m:e>
          <m:sub>
            <m:r>
              <w:rPr>
                <w:rFonts w:ascii="Cambria Math" w:hAnsi="Cambria Math"/>
              </w:rPr>
              <m:t>n</m:t>
            </m:r>
          </m:sub>
        </m:sSub>
        <m:sSub>
          <m:sSubPr>
            <m:ctrlPr>
              <w:rPr>
                <w:rFonts w:ascii="Cambria Math" w:eastAsiaTheme="minorHAnsi" w:hAnsi="Cambria Math"/>
              </w:rPr>
            </m:ctrlPr>
          </m:sSubPr>
          <m:e>
            <m:r>
              <w:rPr>
                <w:rFonts w:ascii="Cambria Math" w:hAnsi="Cambria Math"/>
              </w:rPr>
              <m:t>x</m:t>
            </m:r>
          </m:e>
          <m:sub>
            <m:r>
              <w:rPr>
                <w:rFonts w:ascii="Cambria Math" w:hAnsi="Cambria Math"/>
              </w:rPr>
              <m:t>n</m:t>
            </m:r>
          </m:sub>
        </m:sSub>
        <m:r>
          <m:rPr>
            <m:sty m:val="p"/>
          </m:rPr>
          <w:rPr>
            <w:rFonts w:ascii="Cambria Math" w:hAnsi="Cambria Math"/>
          </w:rPr>
          <m:t>+</m:t>
        </m:r>
        <m:r>
          <w:rPr>
            <w:rFonts w:ascii="Cambria Math" w:hAnsi="Cambria Math"/>
          </w:rPr>
          <m:t>ε</m:t>
        </m:r>
      </m:oMath>
      <w:r w:rsidR="00CB6B4D">
        <w:rPr>
          <w:iCs/>
        </w:rPr>
        <w:tab/>
      </w:r>
      <w:r w:rsidR="009D4F17">
        <w:rPr>
          <w:iCs/>
        </w:rPr>
        <w:t>(2)</w:t>
      </w:r>
    </w:p>
    <w:p w14:paraId="5B1D02C1" w14:textId="77777777" w:rsidR="00E5238F" w:rsidRPr="00327CEE" w:rsidRDefault="00E5238F" w:rsidP="00327CEE">
      <w:pPr>
        <w:pStyle w:val="FirstParagraph"/>
      </w:pPr>
    </w:p>
    <w:p w14:paraId="5F997F7B" w14:textId="7E57AB85" w:rsidR="00717B89" w:rsidRDefault="00717B89" w:rsidP="00717B89">
      <w:pPr>
        <w:pStyle w:val="Heading1"/>
      </w:pPr>
      <w:r>
        <w:t>Results and Discussion</w:t>
      </w:r>
      <w:r w:rsidR="00B25C1D">
        <w:t>s</w:t>
      </w:r>
    </w:p>
    <w:p w14:paraId="226098ED" w14:textId="46BFBEAE" w:rsidR="00905718" w:rsidRDefault="00945C78" w:rsidP="00FA6BBD">
      <w:pPr>
        <w:pStyle w:val="SubsequentParagraph"/>
        <w:ind w:firstLine="0"/>
      </w:pPr>
      <w:r w:rsidRPr="00945C78">
        <w:t xml:space="preserve">Below </w:t>
      </w:r>
      <w:r>
        <w:t>is</w:t>
      </w:r>
      <w:r w:rsidRPr="00945C78">
        <w:t xml:space="preserve"> how </w:t>
      </w:r>
      <w:proofErr w:type="gramStart"/>
      <w:r>
        <w:t>table</w:t>
      </w:r>
      <w:proofErr w:type="gramEnd"/>
      <w:r w:rsidRPr="00945C78">
        <w:t xml:space="preserve"> </w:t>
      </w:r>
      <w:r>
        <w:t>is formatted</w:t>
      </w:r>
      <w:r w:rsidRPr="00945C78">
        <w:t xml:space="preserve"> and caption is written. </w:t>
      </w:r>
      <w:r w:rsidR="001F75AA">
        <w:t xml:space="preserve">Table is to be center align. </w:t>
      </w:r>
      <w:r w:rsidRPr="00945C78">
        <w:t xml:space="preserve">Leave one empty line to separate the </w:t>
      </w:r>
      <w:r>
        <w:t>table</w:t>
      </w:r>
      <w:r w:rsidRPr="00945C78">
        <w:t>-caption and other paragraphs/sections.</w:t>
      </w:r>
      <w:r>
        <w:t xml:space="preserve"> </w:t>
      </w:r>
      <w:r w:rsidR="00D91611">
        <w:t xml:space="preserve">Generally, table font size is the same as the text (11-point Times New Roman); however, for large tables, font size can be reduced </w:t>
      </w:r>
      <w:r w:rsidR="00D91611" w:rsidRPr="00565DFA">
        <w:t>to make the table fit on a page or fit to the width of the text.</w:t>
      </w:r>
      <w:r w:rsidR="00D91611">
        <w:t xml:space="preserve"> </w:t>
      </w:r>
      <w:r w:rsidRPr="00945C78">
        <w:t xml:space="preserve">When </w:t>
      </w:r>
      <w:r>
        <w:t>table</w:t>
      </w:r>
      <w:r w:rsidRPr="00945C78">
        <w:t xml:space="preserve"> is referenced in the text, please use </w:t>
      </w:r>
      <w:r w:rsidR="00CB145D">
        <w:t>‘</w:t>
      </w:r>
      <w:r>
        <w:t>table</w:t>
      </w:r>
      <w:r w:rsidRPr="00945C78">
        <w:t xml:space="preserve"> 1</w:t>
      </w:r>
      <w:r w:rsidR="00CB145D">
        <w:t>’</w:t>
      </w:r>
      <w:r w:rsidRPr="00945C78">
        <w:t xml:space="preserve">, </w:t>
      </w:r>
      <w:r w:rsidR="00CB145D">
        <w:t>‘</w:t>
      </w:r>
      <w:r>
        <w:t>table</w:t>
      </w:r>
      <w:r w:rsidRPr="00945C78">
        <w:t xml:space="preserve"> 2</w:t>
      </w:r>
      <w:r w:rsidR="00CB145D">
        <w:t>’</w:t>
      </w:r>
      <w:r w:rsidR="00AF020A">
        <w:t xml:space="preserve"> and so on</w:t>
      </w:r>
      <w:r w:rsidRPr="00945C78">
        <w:t>.</w:t>
      </w:r>
    </w:p>
    <w:p w14:paraId="75872551" w14:textId="2D837385" w:rsidR="00E1354D" w:rsidRDefault="00EB0370" w:rsidP="00905718">
      <w:pPr>
        <w:pStyle w:val="SubsequentParagraph"/>
      </w:pPr>
      <w:r>
        <w:t>Table footnotes</w:t>
      </w:r>
      <w:r w:rsidR="00145BA1" w:rsidRPr="00145BA1">
        <w:t xml:space="preserve"> should be formatted using alphabetic superscripts such as a, b, c and so forth. Notes within the table caption should be listed first. Notes should be placed at the bottom of the table</w:t>
      </w:r>
      <w:r w:rsidR="00293915">
        <w:t>; o</w:t>
      </w:r>
      <w:r w:rsidR="00145BA1" w:rsidRPr="00145BA1">
        <w:t xml:space="preserve">ne convenient method is to create an empty row at the bottom of the table </w:t>
      </w:r>
      <w:r w:rsidR="00FF3399">
        <w:t xml:space="preserve">and </w:t>
      </w:r>
      <w:r w:rsidR="00FF3399" w:rsidRPr="00145BA1">
        <w:t xml:space="preserve">merge the cells </w:t>
      </w:r>
      <w:r w:rsidR="00145BA1" w:rsidRPr="00145BA1">
        <w:t>to contain them. Table notes should be 10-point Times Roman. Each note should be on a separate line.</w:t>
      </w:r>
    </w:p>
    <w:p w14:paraId="06C986A6" w14:textId="77777777" w:rsidR="00945C78" w:rsidRDefault="00945C78" w:rsidP="00945C78">
      <w:pPr>
        <w:pStyle w:val="FirstParagraph"/>
      </w:pPr>
    </w:p>
    <w:p w14:paraId="3962F0B5" w14:textId="6A884947" w:rsidR="0079008B" w:rsidRPr="00945C78" w:rsidRDefault="00945C78" w:rsidP="008E4FAE">
      <w:pPr>
        <w:pStyle w:val="TableCaption"/>
      </w:pPr>
      <w:r>
        <w:rPr>
          <w:b/>
          <w:bCs/>
        </w:rPr>
        <w:t>Table 1.</w:t>
      </w:r>
      <w:r>
        <w:t xml:space="preserve"> Table caption</w:t>
      </w:r>
      <w:r w:rsidR="00A0001C">
        <w:t xml:space="preserve"> </w:t>
      </w:r>
      <w:r>
        <w:t xml:space="preserve">(11-point Times New Roman, Center, 6-point spacing from the </w:t>
      </w:r>
      <w:r w:rsidR="00AF020A">
        <w:t>table</w:t>
      </w:r>
      <w:r>
        <w:t xml:space="preserve"> and finish with a full stop).</w:t>
      </w:r>
    </w:p>
    <w:tbl>
      <w:tblPr>
        <w:tblStyle w:val="TableGrid"/>
        <w:tblW w:w="9072" w:type="dxa"/>
        <w:jc w:val="center"/>
        <w:tblLook w:val="04A0" w:firstRow="1" w:lastRow="0" w:firstColumn="1" w:lastColumn="0" w:noHBand="0" w:noVBand="1"/>
      </w:tblPr>
      <w:tblGrid>
        <w:gridCol w:w="2268"/>
        <w:gridCol w:w="2268"/>
        <w:gridCol w:w="2268"/>
        <w:gridCol w:w="2268"/>
      </w:tblGrid>
      <w:tr w:rsidR="00101214" w14:paraId="2D80555C" w14:textId="77777777" w:rsidTr="00A0001C">
        <w:trPr>
          <w:cnfStyle w:val="100000000000" w:firstRow="1" w:lastRow="0" w:firstColumn="0" w:lastColumn="0" w:oddVBand="0" w:evenVBand="0" w:oddHBand="0" w:evenHBand="0" w:firstRowFirstColumn="0" w:firstRowLastColumn="0" w:lastRowFirstColumn="0" w:lastRowLastColumn="0"/>
          <w:jc w:val="center"/>
        </w:trPr>
        <w:tc>
          <w:tcPr>
            <w:tcW w:w="2268" w:type="dxa"/>
          </w:tcPr>
          <w:p w14:paraId="5C8FE727" w14:textId="6FBD2262" w:rsidR="00101214" w:rsidRPr="002D6290" w:rsidRDefault="00841AE6" w:rsidP="001F75AA">
            <w:pPr>
              <w:pStyle w:val="FirstParagraph"/>
              <w:jc w:val="center"/>
              <w:rPr>
                <w:vertAlign w:val="superscript"/>
              </w:rPr>
            </w:pPr>
            <w:r>
              <w:t xml:space="preserve">Header </w:t>
            </w:r>
            <w:proofErr w:type="spellStart"/>
            <w:r>
              <w:t>row</w:t>
            </w:r>
            <w:r w:rsidR="002D6290">
              <w:rPr>
                <w:vertAlign w:val="superscript"/>
              </w:rPr>
              <w:t>a</w:t>
            </w:r>
            <w:proofErr w:type="spellEnd"/>
          </w:p>
        </w:tc>
        <w:tc>
          <w:tcPr>
            <w:tcW w:w="2268" w:type="dxa"/>
          </w:tcPr>
          <w:p w14:paraId="17A3A03B" w14:textId="6584BAF2" w:rsidR="00101214" w:rsidRDefault="00E74962" w:rsidP="001F75AA">
            <w:pPr>
              <w:pStyle w:val="FirstParagraph"/>
              <w:jc w:val="center"/>
            </w:pPr>
            <w:r>
              <w:t>Column 2</w:t>
            </w:r>
          </w:p>
        </w:tc>
        <w:tc>
          <w:tcPr>
            <w:tcW w:w="2268" w:type="dxa"/>
          </w:tcPr>
          <w:p w14:paraId="7B46C1D6" w14:textId="4DC6C1B5" w:rsidR="00101214" w:rsidRDefault="00E74962" w:rsidP="001F75AA">
            <w:pPr>
              <w:pStyle w:val="FirstParagraph"/>
              <w:jc w:val="center"/>
            </w:pPr>
            <w:r>
              <w:t>Column 3</w:t>
            </w:r>
          </w:p>
        </w:tc>
        <w:tc>
          <w:tcPr>
            <w:tcW w:w="2268" w:type="dxa"/>
          </w:tcPr>
          <w:p w14:paraId="648716BE" w14:textId="3E69191D" w:rsidR="00101214" w:rsidRDefault="00E74962" w:rsidP="001F75AA">
            <w:pPr>
              <w:pStyle w:val="FirstParagraph"/>
              <w:jc w:val="center"/>
            </w:pPr>
            <w:r>
              <w:t>Column 4</w:t>
            </w:r>
          </w:p>
        </w:tc>
      </w:tr>
      <w:tr w:rsidR="00101214" w14:paraId="43B6CBFD" w14:textId="77777777" w:rsidTr="00A0001C">
        <w:trPr>
          <w:jc w:val="center"/>
        </w:trPr>
        <w:tc>
          <w:tcPr>
            <w:tcW w:w="2268" w:type="dxa"/>
          </w:tcPr>
          <w:p w14:paraId="2F577833" w14:textId="45DCF400" w:rsidR="00101214" w:rsidRPr="002D6290" w:rsidRDefault="00841AE6" w:rsidP="001F75AA">
            <w:pPr>
              <w:pStyle w:val="FirstParagraph"/>
              <w:jc w:val="center"/>
              <w:rPr>
                <w:vertAlign w:val="superscript"/>
              </w:rPr>
            </w:pPr>
            <w:r>
              <w:t xml:space="preserve">Row </w:t>
            </w:r>
            <w:r w:rsidR="00A1689A">
              <w:t>2</w:t>
            </w:r>
            <w:r w:rsidR="002D6290">
              <w:rPr>
                <w:vertAlign w:val="superscript"/>
              </w:rPr>
              <w:t>b</w:t>
            </w:r>
          </w:p>
        </w:tc>
        <w:tc>
          <w:tcPr>
            <w:tcW w:w="2268" w:type="dxa"/>
          </w:tcPr>
          <w:p w14:paraId="49AB04D5" w14:textId="77777777" w:rsidR="00101214" w:rsidRDefault="00101214" w:rsidP="001F75AA">
            <w:pPr>
              <w:pStyle w:val="FirstParagraph"/>
              <w:jc w:val="center"/>
            </w:pPr>
          </w:p>
        </w:tc>
        <w:tc>
          <w:tcPr>
            <w:tcW w:w="2268" w:type="dxa"/>
          </w:tcPr>
          <w:p w14:paraId="40E54415" w14:textId="77777777" w:rsidR="00101214" w:rsidRDefault="00101214" w:rsidP="001F75AA">
            <w:pPr>
              <w:pStyle w:val="FirstParagraph"/>
              <w:jc w:val="center"/>
            </w:pPr>
          </w:p>
        </w:tc>
        <w:tc>
          <w:tcPr>
            <w:tcW w:w="2268" w:type="dxa"/>
          </w:tcPr>
          <w:p w14:paraId="3671B844" w14:textId="77777777" w:rsidR="00101214" w:rsidRDefault="00101214" w:rsidP="001F75AA">
            <w:pPr>
              <w:pStyle w:val="FirstParagraph"/>
              <w:jc w:val="center"/>
            </w:pPr>
          </w:p>
        </w:tc>
      </w:tr>
      <w:tr w:rsidR="00101214" w14:paraId="014718DB" w14:textId="77777777" w:rsidTr="00A0001C">
        <w:trPr>
          <w:jc w:val="center"/>
        </w:trPr>
        <w:tc>
          <w:tcPr>
            <w:tcW w:w="2268" w:type="dxa"/>
          </w:tcPr>
          <w:p w14:paraId="56BC8718" w14:textId="09F742F2" w:rsidR="00101214" w:rsidRPr="002D6290" w:rsidRDefault="00A1689A" w:rsidP="001F75AA">
            <w:pPr>
              <w:pStyle w:val="FirstParagraph"/>
              <w:jc w:val="center"/>
              <w:rPr>
                <w:vertAlign w:val="superscript"/>
              </w:rPr>
            </w:pPr>
            <w:r>
              <w:t>Row 3</w:t>
            </w:r>
            <w:r w:rsidR="002D6290">
              <w:rPr>
                <w:vertAlign w:val="superscript"/>
              </w:rPr>
              <w:t>c</w:t>
            </w:r>
          </w:p>
        </w:tc>
        <w:tc>
          <w:tcPr>
            <w:tcW w:w="2268" w:type="dxa"/>
          </w:tcPr>
          <w:p w14:paraId="199789EC" w14:textId="77777777" w:rsidR="00101214" w:rsidRDefault="00101214" w:rsidP="001F75AA">
            <w:pPr>
              <w:pStyle w:val="FirstParagraph"/>
              <w:jc w:val="center"/>
            </w:pPr>
          </w:p>
        </w:tc>
        <w:tc>
          <w:tcPr>
            <w:tcW w:w="2268" w:type="dxa"/>
          </w:tcPr>
          <w:p w14:paraId="6592F348" w14:textId="77777777" w:rsidR="00101214" w:rsidRDefault="00101214" w:rsidP="001F75AA">
            <w:pPr>
              <w:pStyle w:val="FirstParagraph"/>
              <w:jc w:val="center"/>
            </w:pPr>
          </w:p>
        </w:tc>
        <w:tc>
          <w:tcPr>
            <w:tcW w:w="2268" w:type="dxa"/>
          </w:tcPr>
          <w:p w14:paraId="518BF51C" w14:textId="77777777" w:rsidR="00101214" w:rsidRDefault="00101214" w:rsidP="001F75AA">
            <w:pPr>
              <w:pStyle w:val="FirstParagraph"/>
              <w:jc w:val="center"/>
            </w:pPr>
          </w:p>
        </w:tc>
      </w:tr>
      <w:tr w:rsidR="00101214" w14:paraId="2310FE42" w14:textId="77777777" w:rsidTr="00A0001C">
        <w:trPr>
          <w:jc w:val="center"/>
        </w:trPr>
        <w:tc>
          <w:tcPr>
            <w:tcW w:w="2268" w:type="dxa"/>
            <w:tcBorders>
              <w:bottom w:val="single" w:sz="4" w:space="0" w:color="auto"/>
            </w:tcBorders>
          </w:tcPr>
          <w:p w14:paraId="1F912955" w14:textId="6DCFF06A" w:rsidR="00101214" w:rsidRPr="002D6290" w:rsidRDefault="00A1689A" w:rsidP="001F75AA">
            <w:pPr>
              <w:pStyle w:val="FirstParagraph"/>
              <w:jc w:val="center"/>
              <w:rPr>
                <w:vertAlign w:val="superscript"/>
              </w:rPr>
            </w:pPr>
            <w:r>
              <w:t>Row 4</w:t>
            </w:r>
            <w:r w:rsidR="002D6290">
              <w:rPr>
                <w:vertAlign w:val="superscript"/>
              </w:rPr>
              <w:t>d</w:t>
            </w:r>
          </w:p>
        </w:tc>
        <w:tc>
          <w:tcPr>
            <w:tcW w:w="2268" w:type="dxa"/>
            <w:tcBorders>
              <w:bottom w:val="single" w:sz="4" w:space="0" w:color="auto"/>
            </w:tcBorders>
          </w:tcPr>
          <w:p w14:paraId="1EEB55F5" w14:textId="77777777" w:rsidR="00101214" w:rsidRDefault="00101214" w:rsidP="001F75AA">
            <w:pPr>
              <w:pStyle w:val="FirstParagraph"/>
              <w:jc w:val="center"/>
            </w:pPr>
          </w:p>
        </w:tc>
        <w:tc>
          <w:tcPr>
            <w:tcW w:w="2268" w:type="dxa"/>
            <w:tcBorders>
              <w:bottom w:val="single" w:sz="4" w:space="0" w:color="auto"/>
            </w:tcBorders>
          </w:tcPr>
          <w:p w14:paraId="454D6033" w14:textId="77777777" w:rsidR="00101214" w:rsidRDefault="00101214" w:rsidP="001F75AA">
            <w:pPr>
              <w:pStyle w:val="FirstParagraph"/>
              <w:jc w:val="center"/>
            </w:pPr>
          </w:p>
        </w:tc>
        <w:tc>
          <w:tcPr>
            <w:tcW w:w="2268" w:type="dxa"/>
            <w:tcBorders>
              <w:bottom w:val="single" w:sz="4" w:space="0" w:color="auto"/>
            </w:tcBorders>
          </w:tcPr>
          <w:p w14:paraId="44704B99" w14:textId="77777777" w:rsidR="00101214" w:rsidRDefault="00101214" w:rsidP="001F75AA">
            <w:pPr>
              <w:pStyle w:val="FirstParagraph"/>
              <w:jc w:val="center"/>
            </w:pPr>
          </w:p>
        </w:tc>
      </w:tr>
      <w:tr w:rsidR="00A0001C" w14:paraId="632E504D" w14:textId="77777777" w:rsidTr="008D7DF8">
        <w:trPr>
          <w:jc w:val="center"/>
        </w:trPr>
        <w:tc>
          <w:tcPr>
            <w:tcW w:w="9072" w:type="dxa"/>
            <w:gridSpan w:val="4"/>
            <w:tcBorders>
              <w:top w:val="single" w:sz="4" w:space="0" w:color="auto"/>
              <w:bottom w:val="nil"/>
            </w:tcBorders>
          </w:tcPr>
          <w:p w14:paraId="6DCD704F" w14:textId="77777777" w:rsidR="00A0001C" w:rsidRDefault="00A0001C" w:rsidP="006A2401">
            <w:pPr>
              <w:pStyle w:val="TableFootnotes"/>
            </w:pPr>
            <w:proofErr w:type="gramStart"/>
            <w:r>
              <w:rPr>
                <w:vertAlign w:val="superscript"/>
              </w:rPr>
              <w:t>a</w:t>
            </w:r>
            <w:r>
              <w:t xml:space="preserve"> Table</w:t>
            </w:r>
            <w:proofErr w:type="gramEnd"/>
            <w:r>
              <w:t xml:space="preserve"> footnotes.</w:t>
            </w:r>
          </w:p>
          <w:p w14:paraId="3181FF5D" w14:textId="3D2E2131" w:rsidR="00A0001C" w:rsidRPr="008E4FAE" w:rsidRDefault="00A0001C" w:rsidP="006A2401">
            <w:pPr>
              <w:pStyle w:val="TableFootnotes"/>
            </w:pPr>
            <w:r>
              <w:rPr>
                <w:vertAlign w:val="superscript"/>
              </w:rPr>
              <w:t>b</w:t>
            </w:r>
            <w:r>
              <w:t xml:space="preserve"> Table footnotes.</w:t>
            </w:r>
          </w:p>
        </w:tc>
      </w:tr>
    </w:tbl>
    <w:p w14:paraId="20DD58FC" w14:textId="6E04C73D" w:rsidR="00CD36FB" w:rsidRDefault="00CD36FB" w:rsidP="00945C78">
      <w:pPr>
        <w:pStyle w:val="FirstParagraph"/>
      </w:pPr>
    </w:p>
    <w:p w14:paraId="485C56A3" w14:textId="639E2710" w:rsidR="00B47D5F" w:rsidRDefault="00B977C7" w:rsidP="00B47D5F">
      <w:pPr>
        <w:pStyle w:val="SubsequentParagraph"/>
      </w:pPr>
      <w:r>
        <w:t xml:space="preserve">Below is how </w:t>
      </w:r>
      <w:r w:rsidR="00C07FA4">
        <w:t>quote is presented</w:t>
      </w:r>
      <w:r w:rsidR="00FC6486">
        <w:t xml:space="preserve">. </w:t>
      </w:r>
      <w:r w:rsidR="005728A0">
        <w:t>The</w:t>
      </w:r>
      <w:r w:rsidR="00FC6486">
        <w:t xml:space="preserve"> quote </w:t>
      </w:r>
      <w:r w:rsidR="00013F50">
        <w:t>in 11-point Times New Roman Italic</w:t>
      </w:r>
      <w:r w:rsidR="00013F50" w:rsidRPr="00013F50">
        <w:t xml:space="preserve"> </w:t>
      </w:r>
      <w:r w:rsidR="00013F50">
        <w:t>should be placed between two a</w:t>
      </w:r>
      <w:r w:rsidR="00013F50" w:rsidRPr="00013F50">
        <w:t>postrophe</w:t>
      </w:r>
      <w:r w:rsidR="00013F50">
        <w:t>s ‘’</w:t>
      </w:r>
      <w:r w:rsidR="002C56B2">
        <w:t xml:space="preserve"> and finish with a full stop</w:t>
      </w:r>
      <w:r w:rsidR="00013F50">
        <w:t xml:space="preserve">. </w:t>
      </w:r>
      <w:r w:rsidR="005728A0">
        <w:t>Each q</w:t>
      </w:r>
      <w:r w:rsidR="00CC7A91">
        <w:t xml:space="preserve">uote </w:t>
      </w:r>
      <w:r w:rsidR="005728A0">
        <w:t xml:space="preserve">is indented 5 mm from the left and right. </w:t>
      </w:r>
      <w:r w:rsidR="00A02153">
        <w:t>Leave one empty line to separate the quote and other paragraphs/sections.</w:t>
      </w:r>
    </w:p>
    <w:p w14:paraId="31536243" w14:textId="77777777" w:rsidR="00A02153" w:rsidRDefault="00A02153" w:rsidP="00A02153">
      <w:pPr>
        <w:pStyle w:val="FirstParagraph"/>
      </w:pPr>
    </w:p>
    <w:p w14:paraId="26070AB7" w14:textId="2FDB1BFD" w:rsidR="00C07FA4" w:rsidRPr="00C07FA4" w:rsidRDefault="005F7F6F" w:rsidP="003C57E5">
      <w:pPr>
        <w:pStyle w:val="Quote"/>
      </w:pPr>
      <w:r>
        <w:t>‘</w:t>
      </w:r>
      <w:r w:rsidRPr="005F7F6F">
        <w:t xml:space="preserve">ICRTH expands its footprints to be hosted by IPB University Bogor Campus (Indonesia) on 21-25 August 2023 with the theme </w:t>
      </w:r>
      <w:r w:rsidR="003C57E5">
        <w:t>‘</w:t>
      </w:r>
      <w:r w:rsidRPr="005F7F6F">
        <w:t>Reviving Tourism through Green Investment</w:t>
      </w:r>
      <w:r w:rsidR="003C57E5">
        <w:t>’</w:t>
      </w:r>
      <w:r w:rsidRPr="005F7F6F">
        <w:t xml:space="preserve">. Investments are crucial from a strategic perspective for the tourism sector and its recovery from the COVID-19 epidemic. The emphasis on green investments highlights the sector's ability to use its global significance to </w:t>
      </w:r>
      <w:r w:rsidRPr="003C57E5">
        <w:t>create</w:t>
      </w:r>
      <w:r w:rsidRPr="005F7F6F">
        <w:t xml:space="preserve"> beneficial contributions that go beyond tourism itself as well as its role in responding to climate emergencies</w:t>
      </w:r>
      <w:r>
        <w:t>’</w:t>
      </w:r>
      <w:r w:rsidR="002C56B2">
        <w:t>.</w:t>
      </w:r>
    </w:p>
    <w:p w14:paraId="254105D9" w14:textId="77777777" w:rsidR="00B47D5F" w:rsidRDefault="00B47D5F" w:rsidP="00945C78">
      <w:pPr>
        <w:pStyle w:val="FirstParagraph"/>
      </w:pPr>
    </w:p>
    <w:p w14:paraId="32867A39" w14:textId="6CB5CBD3" w:rsidR="00717B89" w:rsidRDefault="00717B89" w:rsidP="00717B89">
      <w:pPr>
        <w:pStyle w:val="Heading1"/>
      </w:pPr>
      <w:r>
        <w:t>Conclusion and Recommendations</w:t>
      </w:r>
    </w:p>
    <w:p w14:paraId="65DE5C8A" w14:textId="77777777" w:rsidR="00905718" w:rsidRDefault="00905718" w:rsidP="00905718">
      <w:pPr>
        <w:pStyle w:val="FirstParagraph"/>
      </w:pPr>
      <w:r w:rsidRPr="00CB7FFC">
        <w:t>This is the first paragraph.</w:t>
      </w:r>
    </w:p>
    <w:p w14:paraId="1E911432" w14:textId="77777777" w:rsidR="00905718" w:rsidRDefault="00905718" w:rsidP="00905718">
      <w:pPr>
        <w:pStyle w:val="SubsequentParagraph"/>
      </w:pPr>
      <w:r w:rsidRPr="001220B5">
        <w:t>This is the second paragraph</w:t>
      </w:r>
      <w:r>
        <w:t>.</w:t>
      </w:r>
    </w:p>
    <w:p w14:paraId="3EC07185" w14:textId="77777777" w:rsidR="00905718" w:rsidRDefault="00905718" w:rsidP="00905718">
      <w:pPr>
        <w:pStyle w:val="SubsequentParagraph"/>
      </w:pPr>
      <w:r>
        <w:t>This is the third paragraph.</w:t>
      </w:r>
    </w:p>
    <w:p w14:paraId="77CFCD5C" w14:textId="77777777" w:rsidR="00905718" w:rsidRDefault="00905718" w:rsidP="00675263">
      <w:pPr>
        <w:pStyle w:val="FirstParagraph"/>
      </w:pPr>
    </w:p>
    <w:p w14:paraId="15596128" w14:textId="07A64288" w:rsidR="008A78E3" w:rsidRDefault="008A78E3" w:rsidP="008A78E3">
      <w:pPr>
        <w:pStyle w:val="Heading1"/>
        <w:numPr>
          <w:ilvl w:val="0"/>
          <w:numId w:val="0"/>
        </w:numPr>
        <w:ind w:left="284" w:hanging="284"/>
      </w:pPr>
      <w:r>
        <w:t>Acknowledgements</w:t>
      </w:r>
      <w:r w:rsidR="00585609">
        <w:t xml:space="preserve"> (optional)</w:t>
      </w:r>
    </w:p>
    <w:p w14:paraId="3A06377C" w14:textId="77777777" w:rsidR="00585DD8" w:rsidRDefault="00585DD8" w:rsidP="00585DD8">
      <w:pPr>
        <w:pStyle w:val="FirstParagraph"/>
      </w:pPr>
      <w:r w:rsidRPr="00CB7FFC">
        <w:t>This is the first paragraph.</w:t>
      </w:r>
    </w:p>
    <w:p w14:paraId="1B8B616C" w14:textId="77777777" w:rsidR="00585DD8" w:rsidRDefault="00585DD8" w:rsidP="00585DD8">
      <w:pPr>
        <w:pStyle w:val="SubsequentParagraph"/>
      </w:pPr>
      <w:r w:rsidRPr="001220B5">
        <w:lastRenderedPageBreak/>
        <w:t>This is the second paragraph</w:t>
      </w:r>
      <w:r>
        <w:t>.</w:t>
      </w:r>
    </w:p>
    <w:p w14:paraId="4D2529C0" w14:textId="77777777" w:rsidR="00585DD8" w:rsidRDefault="00585DD8" w:rsidP="00585DD8">
      <w:pPr>
        <w:pStyle w:val="SubsequentParagraph"/>
      </w:pPr>
      <w:r>
        <w:t>This is the third paragraph.</w:t>
      </w:r>
    </w:p>
    <w:p w14:paraId="25BF8976" w14:textId="77777777" w:rsidR="00585DD8" w:rsidRDefault="00585DD8" w:rsidP="00675263">
      <w:pPr>
        <w:pStyle w:val="FirstParagraph"/>
      </w:pPr>
    </w:p>
    <w:p w14:paraId="6214922F" w14:textId="7EEE5EB8" w:rsidR="008A78E3" w:rsidRDefault="00585609" w:rsidP="008A78E3">
      <w:pPr>
        <w:pStyle w:val="Heading1"/>
        <w:numPr>
          <w:ilvl w:val="0"/>
          <w:numId w:val="0"/>
        </w:numPr>
        <w:ind w:left="284" w:hanging="284"/>
      </w:pPr>
      <w:r>
        <w:t>Appendices (optional)</w:t>
      </w:r>
    </w:p>
    <w:p w14:paraId="160B8ECC" w14:textId="6741ED86" w:rsidR="00585DD8" w:rsidRDefault="00226EE2" w:rsidP="00226EE2">
      <w:pPr>
        <w:pStyle w:val="FirstParagraph"/>
      </w:pPr>
      <w:r w:rsidRPr="00226EE2">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w:t>
      </w:r>
      <w:r>
        <w:t>.</w:t>
      </w:r>
    </w:p>
    <w:p w14:paraId="5471E852" w14:textId="77777777" w:rsidR="00585DD8" w:rsidRDefault="00585DD8" w:rsidP="00675263">
      <w:pPr>
        <w:pStyle w:val="FirstParagraph"/>
      </w:pPr>
    </w:p>
    <w:p w14:paraId="6AB900E1" w14:textId="3C64F865" w:rsidR="00585609" w:rsidRDefault="00585609" w:rsidP="00585609">
      <w:pPr>
        <w:pStyle w:val="Heading1"/>
        <w:numPr>
          <w:ilvl w:val="0"/>
          <w:numId w:val="0"/>
        </w:numPr>
        <w:ind w:left="284" w:hanging="284"/>
      </w:pPr>
      <w:r>
        <w:t>References</w:t>
      </w:r>
    </w:p>
    <w:p w14:paraId="4519B390" w14:textId="77777777" w:rsidR="00D67349" w:rsidRPr="00CE57CF" w:rsidRDefault="00D67349" w:rsidP="00D67349">
      <w:pPr>
        <w:pStyle w:val="BodyIndent"/>
        <w:rPr>
          <w:rFonts w:ascii="Times New Roman" w:hAnsi="Times New Roman"/>
        </w:rPr>
      </w:pPr>
      <w:r>
        <w:rPr>
          <w:rFonts w:ascii="Times New Roman" w:hAnsi="Times New Roman"/>
        </w:rPr>
        <w:t>P</w:t>
      </w:r>
      <w:r w:rsidRPr="00CE57CF">
        <w:rPr>
          <w:rFonts w:ascii="Times New Roman" w:hAnsi="Times New Roman"/>
        </w:rPr>
        <w:t>lease use the Vancouver numerical system where references are numbered sequentially throughout the text. The numbers occur within square brackets</w:t>
      </w:r>
      <w:r>
        <w:rPr>
          <w:rFonts w:ascii="Times New Roman" w:hAnsi="Times New Roman"/>
        </w:rPr>
        <w:t xml:space="preserve"> (e.g., ‘</w:t>
      </w:r>
      <w:r w:rsidRPr="00CE57CF">
        <w:rPr>
          <w:rFonts w:ascii="Times New Roman" w:hAnsi="Times New Roman"/>
        </w:rPr>
        <w:t>[</w:t>
      </w:r>
      <w:r>
        <w:rPr>
          <w:rFonts w:ascii="Times New Roman" w:hAnsi="Times New Roman"/>
        </w:rPr>
        <w:t>1</w:t>
      </w:r>
      <w:r w:rsidRPr="00CE57CF">
        <w:rPr>
          <w:rFonts w:ascii="Times New Roman" w:hAnsi="Times New Roman"/>
        </w:rPr>
        <w:t>]</w:t>
      </w:r>
      <w:r>
        <w:rPr>
          <w:rFonts w:ascii="Times New Roman" w:hAnsi="Times New Roman"/>
        </w:rPr>
        <w:t>’)</w:t>
      </w:r>
      <w:r w:rsidRPr="00CE57CF">
        <w:rPr>
          <w:rFonts w:ascii="Times New Roman" w:hAnsi="Times New Roman"/>
        </w:rPr>
        <w:t>. The reference list gives the references in numerical, not alphabetical, order.</w:t>
      </w:r>
    </w:p>
    <w:p w14:paraId="060A7D79" w14:textId="77777777" w:rsidR="00D67349" w:rsidRPr="00CE57CF" w:rsidRDefault="00D67349" w:rsidP="00D67349">
      <w:pPr>
        <w:pStyle w:val="SubsequentParagraph"/>
      </w:pPr>
      <w:r w:rsidRPr="00CE57CF">
        <w:t>There should be a 5 mm gap between the reference number and the start of the reference text. Second and subsequent lines of individual reference should be indented by 5</w:t>
      </w:r>
      <w:r>
        <w:t xml:space="preserve"> </w:t>
      </w:r>
      <w:r w:rsidRPr="00CE57CF">
        <w:t>mm. For example:</w:t>
      </w:r>
    </w:p>
    <w:p w14:paraId="010BFF8C" w14:textId="77777777" w:rsidR="00D67349" w:rsidRPr="00D67349" w:rsidRDefault="00D67349" w:rsidP="00D67349"/>
    <w:p w14:paraId="6ECAE7CE" w14:textId="77777777" w:rsidR="00DB047F" w:rsidRPr="002939A2" w:rsidRDefault="00DB047F" w:rsidP="00DB047F">
      <w:pPr>
        <w:pStyle w:val="ListParagraph"/>
        <w:widowControl w:val="0"/>
        <w:numPr>
          <w:ilvl w:val="0"/>
          <w:numId w:val="2"/>
        </w:numPr>
        <w:tabs>
          <w:tab w:val="left" w:pos="567"/>
        </w:tabs>
        <w:ind w:left="850" w:hanging="850"/>
        <w:rPr>
          <w:rFonts w:ascii="Times" w:eastAsia="Times New Roman" w:hAnsi="Times"/>
          <w:iCs/>
          <w:noProof/>
          <w:color w:val="000000"/>
          <w:kern w:val="0"/>
          <w:lang w:val="en-GB"/>
          <w14:ligatures w14:val="none"/>
        </w:rPr>
      </w:pPr>
      <w:r w:rsidRPr="00355F71">
        <w:rPr>
          <w:rFonts w:ascii="Times" w:eastAsia="Times New Roman" w:hAnsi="Times"/>
          <w:iCs/>
          <w:noProof/>
          <w:color w:val="000000"/>
          <w:kern w:val="0"/>
          <w:lang w:val="en-GB"/>
          <w14:ligatures w14:val="none"/>
        </w:rPr>
        <w:t>Tham A, Ting H, Yusrini L</w:t>
      </w:r>
      <w:r>
        <w:rPr>
          <w:rFonts w:ascii="Times" w:eastAsia="Times New Roman" w:hAnsi="Times"/>
          <w:iCs/>
          <w:noProof/>
          <w:color w:val="000000"/>
          <w:kern w:val="0"/>
          <w:lang w:val="en-GB"/>
          <w14:ligatures w14:val="none"/>
        </w:rPr>
        <w:t xml:space="preserve"> and</w:t>
      </w:r>
      <w:r w:rsidRPr="00355F71">
        <w:rPr>
          <w:rFonts w:ascii="Times" w:eastAsia="Times New Roman" w:hAnsi="Times"/>
          <w:iCs/>
          <w:noProof/>
          <w:color w:val="000000"/>
          <w:kern w:val="0"/>
          <w:lang w:val="en-GB"/>
          <w14:ligatures w14:val="none"/>
        </w:rPr>
        <w:t xml:space="preserve"> Ho JS</w:t>
      </w:r>
      <w:r>
        <w:rPr>
          <w:rFonts w:ascii="Times" w:eastAsia="Times New Roman" w:hAnsi="Times"/>
          <w:iCs/>
          <w:noProof/>
          <w:color w:val="000000"/>
          <w:kern w:val="0"/>
          <w:lang w:val="en-GB"/>
          <w14:ligatures w14:val="none"/>
        </w:rPr>
        <w:t xml:space="preserve"> 2023</w:t>
      </w:r>
      <w:r w:rsidRPr="00355F71">
        <w:rPr>
          <w:rFonts w:ascii="Times" w:eastAsia="Times New Roman" w:hAnsi="Times"/>
          <w:iCs/>
          <w:noProof/>
          <w:color w:val="000000"/>
          <w:kern w:val="0"/>
          <w:lang w:val="en-GB"/>
          <w14:ligatures w14:val="none"/>
        </w:rPr>
        <w:t xml:space="preserve"> MICE tourism legacies: The International Conference on Responsible Tourism and Hospitality (ICRTH)</w:t>
      </w:r>
      <w:r>
        <w:rPr>
          <w:rFonts w:ascii="Times" w:eastAsia="Times New Roman" w:hAnsi="Times"/>
          <w:iCs/>
          <w:noProof/>
          <w:color w:val="000000"/>
          <w:kern w:val="0"/>
          <w:lang w:val="en-GB"/>
          <w14:ligatures w14:val="none"/>
        </w:rPr>
        <w:t xml:space="preserve"> 2022</w:t>
      </w:r>
      <w:r w:rsidRPr="00355F71">
        <w:rPr>
          <w:rFonts w:ascii="Times" w:eastAsia="Times New Roman" w:hAnsi="Times"/>
          <w:iCs/>
          <w:noProof/>
          <w:color w:val="000000"/>
          <w:kern w:val="0"/>
          <w:lang w:val="en-GB"/>
          <w14:ligatures w14:val="none"/>
        </w:rPr>
        <w:t xml:space="preserve"> </w:t>
      </w:r>
      <w:r w:rsidRPr="00E722A6">
        <w:rPr>
          <w:rFonts w:ascii="Times" w:eastAsia="Times New Roman" w:hAnsi="Times"/>
          <w:i/>
          <w:noProof/>
          <w:color w:val="000000"/>
          <w:kern w:val="0"/>
          <w:lang w:val="en-GB"/>
          <w14:ligatures w14:val="none"/>
        </w:rPr>
        <w:t>InJournal of Convention &amp; Event Tourism</w:t>
      </w:r>
      <w:r w:rsidRPr="00355F71">
        <w:rPr>
          <w:rFonts w:ascii="Times" w:eastAsia="Times New Roman" w:hAnsi="Times"/>
          <w:iCs/>
          <w:noProof/>
          <w:color w:val="000000"/>
          <w:kern w:val="0"/>
          <w:lang w:val="en-GB"/>
          <w14:ligatures w14:val="none"/>
        </w:rPr>
        <w:t xml:space="preserve"> </w:t>
      </w:r>
      <w:r>
        <w:rPr>
          <w:rFonts w:ascii="Times" w:eastAsia="Times New Roman" w:hAnsi="Times"/>
          <w:iCs/>
          <w:noProof/>
          <w:color w:val="000000"/>
          <w:kern w:val="0"/>
          <w:lang w:val="en-GB"/>
          <w14:ligatures w14:val="none"/>
        </w:rPr>
        <w:t>(</w:t>
      </w:r>
      <w:r w:rsidRPr="00355F71">
        <w:rPr>
          <w:rFonts w:ascii="Times" w:eastAsia="Times New Roman" w:hAnsi="Times"/>
          <w:iCs/>
          <w:noProof/>
          <w:color w:val="000000"/>
          <w:kern w:val="0"/>
          <w:lang w:val="en-GB"/>
          <w14:ligatures w14:val="none"/>
        </w:rPr>
        <w:t>Routledge</w:t>
      </w:r>
      <w:r>
        <w:rPr>
          <w:rFonts w:ascii="Times" w:eastAsia="Times New Roman" w:hAnsi="Times"/>
          <w:iCs/>
          <w:noProof/>
          <w:color w:val="000000"/>
          <w:kern w:val="0"/>
          <w:lang w:val="en-GB"/>
          <w14:ligatures w14:val="none"/>
        </w:rPr>
        <w:t xml:space="preserve">) </w:t>
      </w:r>
      <w:r w:rsidRPr="00355F71">
        <w:rPr>
          <w:rFonts w:ascii="Times" w:eastAsia="Times New Roman" w:hAnsi="Times"/>
          <w:iCs/>
          <w:noProof/>
          <w:color w:val="000000"/>
          <w:kern w:val="0"/>
          <w:lang w:val="en-GB"/>
          <w14:ligatures w14:val="none"/>
        </w:rPr>
        <w:t>pp. 1-5</w:t>
      </w:r>
    </w:p>
    <w:p w14:paraId="41E7F7C1" w14:textId="77777777" w:rsidR="00BE542B" w:rsidRDefault="00BE542B" w:rsidP="00BE542B">
      <w:pPr>
        <w:pStyle w:val="Reference"/>
      </w:pPr>
      <w:r w:rsidRPr="00C8152F">
        <w:t>Ting H</w:t>
      </w:r>
      <w:r>
        <w:t xml:space="preserve"> and </w:t>
      </w:r>
      <w:r w:rsidRPr="00C8152F">
        <w:t>Yusrini L</w:t>
      </w:r>
      <w:r>
        <w:t xml:space="preserve"> 2022</w:t>
      </w:r>
      <w:r w:rsidRPr="00C8152F">
        <w:t xml:space="preserve"> Responsible Tourism Management. </w:t>
      </w:r>
      <w:r w:rsidRPr="00600EA7">
        <w:rPr>
          <w:i/>
          <w:iCs w:val="0"/>
        </w:rPr>
        <w:t>InEncyclopedia of Tourism Management and Marketing</w:t>
      </w:r>
      <w:r w:rsidRPr="00C8152F">
        <w:t xml:space="preserve"> </w:t>
      </w:r>
      <w:r>
        <w:t>(</w:t>
      </w:r>
      <w:r w:rsidRPr="00C8152F">
        <w:t>Edward Elgar Publishing</w:t>
      </w:r>
      <w:r>
        <w:t>)</w:t>
      </w:r>
      <w:r w:rsidRPr="00067164">
        <w:t xml:space="preserve"> </w:t>
      </w:r>
      <w:r w:rsidRPr="00C8152F">
        <w:t>pp. 714-17</w:t>
      </w:r>
    </w:p>
    <w:p w14:paraId="68A21B23" w14:textId="28CAC824" w:rsidR="003F6D20" w:rsidRDefault="003F6D20" w:rsidP="00264655">
      <w:pPr>
        <w:pStyle w:val="Reference"/>
      </w:pPr>
      <w:r w:rsidRPr="003F6D20">
        <w:t>Ting H, Jean LX, Meng LC, Cheah JH</w:t>
      </w:r>
      <w:r>
        <w:t xml:space="preserve"> and</w:t>
      </w:r>
      <w:r w:rsidRPr="003F6D20">
        <w:t xml:space="preserve"> Cheer JM</w:t>
      </w:r>
      <w:r>
        <w:t xml:space="preserve"> 2020</w:t>
      </w:r>
      <w:r w:rsidRPr="003F6D20">
        <w:t xml:space="preserve"> Editorial–responsible tourism: A call to action for turbulent times </w:t>
      </w:r>
      <w:r w:rsidRPr="00833E6A">
        <w:rPr>
          <w:i/>
          <w:iCs w:val="0"/>
        </w:rPr>
        <w:t>Asian Journal of Business Research</w:t>
      </w:r>
      <w:r w:rsidRPr="003F6D20">
        <w:t xml:space="preserve"> </w:t>
      </w:r>
      <w:r w:rsidR="00833E6A">
        <w:rPr>
          <w:b/>
          <w:bCs/>
        </w:rPr>
        <w:t>10</w:t>
      </w:r>
      <w:r w:rsidRPr="003F6D20">
        <w:t>(2)</w:t>
      </w:r>
    </w:p>
    <w:p w14:paraId="54A43F17" w14:textId="37824919" w:rsidR="006548DB" w:rsidRPr="002939A2" w:rsidRDefault="00BE542B" w:rsidP="001A160D">
      <w:pPr>
        <w:pStyle w:val="ListParagraph"/>
        <w:widowControl w:val="0"/>
        <w:numPr>
          <w:ilvl w:val="0"/>
          <w:numId w:val="2"/>
        </w:numPr>
        <w:tabs>
          <w:tab w:val="left" w:pos="567"/>
        </w:tabs>
        <w:ind w:left="850" w:hanging="850"/>
        <w:rPr>
          <w:rFonts w:ascii="Times" w:eastAsia="Times New Roman" w:hAnsi="Times"/>
          <w:iCs/>
          <w:noProof/>
          <w:color w:val="000000"/>
          <w:kern w:val="0"/>
          <w:lang w:val="en-GB"/>
          <w14:ligatures w14:val="none"/>
        </w:rPr>
      </w:pPr>
      <w:r w:rsidRPr="00BE542B">
        <w:rPr>
          <w:rFonts w:ascii="Times" w:eastAsia="Times New Roman" w:hAnsi="Times"/>
          <w:iCs/>
          <w:noProof/>
          <w:color w:val="000000"/>
          <w:kern w:val="0"/>
          <w:lang w:val="en-GB"/>
          <w14:ligatures w14:val="none"/>
        </w:rPr>
        <w:t>Yeong SW, Sandhu MK</w:t>
      </w:r>
      <w:r>
        <w:rPr>
          <w:rFonts w:ascii="Times" w:eastAsia="Times New Roman" w:hAnsi="Times"/>
          <w:iCs/>
          <w:noProof/>
          <w:color w:val="000000"/>
          <w:kern w:val="0"/>
          <w:lang w:val="en-GB"/>
          <w14:ligatures w14:val="none"/>
        </w:rPr>
        <w:t xml:space="preserve"> and</w:t>
      </w:r>
      <w:r w:rsidRPr="00BE542B">
        <w:rPr>
          <w:rFonts w:ascii="Times" w:eastAsia="Times New Roman" w:hAnsi="Times"/>
          <w:iCs/>
          <w:noProof/>
          <w:color w:val="000000"/>
          <w:kern w:val="0"/>
          <w:lang w:val="en-GB"/>
          <w14:ligatures w14:val="none"/>
        </w:rPr>
        <w:t xml:space="preserve"> Ting H</w:t>
      </w:r>
      <w:r>
        <w:rPr>
          <w:rFonts w:ascii="Times" w:eastAsia="Times New Roman" w:hAnsi="Times"/>
          <w:iCs/>
          <w:noProof/>
          <w:color w:val="000000"/>
          <w:kern w:val="0"/>
          <w:lang w:val="en-GB"/>
          <w14:ligatures w14:val="none"/>
        </w:rPr>
        <w:t xml:space="preserve"> 2021</w:t>
      </w:r>
      <w:r w:rsidRPr="00BE542B">
        <w:rPr>
          <w:rFonts w:ascii="Times" w:eastAsia="Times New Roman" w:hAnsi="Times"/>
          <w:iCs/>
          <w:noProof/>
          <w:color w:val="000000"/>
          <w:kern w:val="0"/>
          <w:lang w:val="en-GB"/>
          <w14:ligatures w14:val="none"/>
        </w:rPr>
        <w:t xml:space="preserve"> The future of food: responsible production, acquisition, consumption and disposition </w:t>
      </w:r>
      <w:r w:rsidRPr="00BE542B">
        <w:rPr>
          <w:rFonts w:ascii="Times" w:eastAsia="Times New Roman" w:hAnsi="Times"/>
          <w:i/>
          <w:noProof/>
          <w:color w:val="000000"/>
          <w:kern w:val="0"/>
          <w:lang w:val="en-GB"/>
          <w14:ligatures w14:val="none"/>
        </w:rPr>
        <w:t>British Food Journal</w:t>
      </w:r>
      <w:r>
        <w:rPr>
          <w:rFonts w:ascii="Times" w:eastAsia="Times New Roman" w:hAnsi="Times"/>
          <w:i/>
          <w:noProof/>
          <w:color w:val="000000"/>
          <w:kern w:val="0"/>
          <w:lang w:val="en-GB"/>
          <w14:ligatures w14:val="none"/>
        </w:rPr>
        <w:t xml:space="preserve"> </w:t>
      </w:r>
      <w:r>
        <w:rPr>
          <w:rFonts w:ascii="Times" w:eastAsia="Times New Roman" w:hAnsi="Times"/>
          <w:b/>
          <w:bCs/>
          <w:iCs/>
          <w:noProof/>
          <w:color w:val="000000"/>
          <w:kern w:val="0"/>
          <w:lang w:val="en-GB"/>
          <w14:ligatures w14:val="none"/>
        </w:rPr>
        <w:t>123</w:t>
      </w:r>
      <w:r w:rsidRPr="00BE542B">
        <w:rPr>
          <w:rFonts w:ascii="Times" w:eastAsia="Times New Roman" w:hAnsi="Times"/>
          <w:iCs/>
          <w:noProof/>
          <w:color w:val="000000"/>
          <w:kern w:val="0"/>
          <w:lang w:val="en-GB"/>
          <w14:ligatures w14:val="none"/>
        </w:rPr>
        <w:t>(9)</w:t>
      </w:r>
      <w:r>
        <w:rPr>
          <w:rFonts w:ascii="Times" w:eastAsia="Times New Roman" w:hAnsi="Times"/>
          <w:iCs/>
          <w:noProof/>
          <w:color w:val="000000"/>
          <w:kern w:val="0"/>
          <w:lang w:val="en-GB"/>
          <w14:ligatures w14:val="none"/>
        </w:rPr>
        <w:t xml:space="preserve"> pp. </w:t>
      </w:r>
      <w:r w:rsidRPr="00BE542B">
        <w:rPr>
          <w:rFonts w:ascii="Times" w:eastAsia="Times New Roman" w:hAnsi="Times"/>
          <w:iCs/>
          <w:noProof/>
          <w:color w:val="000000"/>
          <w:kern w:val="0"/>
          <w:lang w:val="en-GB"/>
          <w14:ligatures w14:val="none"/>
        </w:rPr>
        <w:t>2953-8</w:t>
      </w:r>
    </w:p>
    <w:p w14:paraId="5B446603" w14:textId="77777777" w:rsidR="00F81E07" w:rsidRDefault="00F81E07" w:rsidP="00D67349">
      <w:pPr>
        <w:pStyle w:val="Bulleted"/>
        <w:numPr>
          <w:ilvl w:val="0"/>
          <w:numId w:val="0"/>
        </w:numPr>
        <w:rPr>
          <w:rFonts w:ascii="Times New Roman" w:hAnsi="Times New Roman"/>
        </w:rPr>
      </w:pPr>
    </w:p>
    <w:p w14:paraId="246A2787" w14:textId="3F3194CD" w:rsidR="00D67349" w:rsidRPr="00CE57CF" w:rsidRDefault="000C3CC7" w:rsidP="000C3CC7">
      <w:pPr>
        <w:pStyle w:val="SubsequentParagraph"/>
      </w:pPr>
      <w:r>
        <w:t>Notes:</w:t>
      </w:r>
    </w:p>
    <w:p w14:paraId="17367B86" w14:textId="77777777" w:rsidR="00F81E07" w:rsidRPr="00CE57CF" w:rsidRDefault="00F81E07" w:rsidP="000C3CC7">
      <w:pPr>
        <w:pStyle w:val="BulletList"/>
      </w:pPr>
      <w:r w:rsidRPr="00CE57CF">
        <w:t xml:space="preserve">the authors should be in the form surname (with only the first letter capitalized) followed by the initials with no periods after the initials. Authors should be separated by a comma except for the last two which should be separated by ‘and’ with no comma preceding it. </w:t>
      </w:r>
    </w:p>
    <w:p w14:paraId="202D92A8" w14:textId="77777777" w:rsidR="00F81E07" w:rsidRPr="00CE57CF" w:rsidRDefault="00F81E07" w:rsidP="000C3CC7">
      <w:pPr>
        <w:pStyle w:val="BulletList"/>
      </w:pPr>
      <w:r w:rsidRPr="00CE57CF">
        <w:t>The article title (if given) should be in lower case letters, except for an initial capital, and should follow the date.</w:t>
      </w:r>
    </w:p>
    <w:p w14:paraId="0F5FFBBE" w14:textId="77777777" w:rsidR="00F81E07" w:rsidRPr="00CE57CF" w:rsidRDefault="00F81E07" w:rsidP="000C3CC7">
      <w:pPr>
        <w:pStyle w:val="BulletList"/>
      </w:pPr>
      <w:r w:rsidRPr="00CE57CF">
        <w:t xml:space="preserve">The journal title is in italic and is abbreviated. If a journal has several parts denoted by different letters the part letter should be inserted after the journal in Roman type, </w:t>
      </w:r>
      <w:proofErr w:type="gramStart"/>
      <w:r w:rsidRPr="00CE57CF">
        <w:t>e.g.</w:t>
      </w:r>
      <w:proofErr w:type="gramEnd"/>
      <w:r w:rsidRPr="00CE57CF">
        <w:t xml:space="preserve"> </w:t>
      </w:r>
      <w:r w:rsidRPr="00CE57CF">
        <w:rPr>
          <w:i/>
        </w:rPr>
        <w:t>Phys</w:t>
      </w:r>
      <w:r w:rsidRPr="00CE57CF">
        <w:t xml:space="preserve">. </w:t>
      </w:r>
      <w:r w:rsidRPr="00CE57CF">
        <w:rPr>
          <w:i/>
        </w:rPr>
        <w:t>Rev</w:t>
      </w:r>
      <w:r w:rsidRPr="00CE57CF">
        <w:t xml:space="preserve">. A. </w:t>
      </w:r>
      <w:r w:rsidRPr="00CE57CF">
        <w:rPr>
          <w:b/>
        </w:rPr>
        <w:t>Please do not join the part letter to the volume number in bold type.</w:t>
      </w:r>
    </w:p>
    <w:p w14:paraId="70497127" w14:textId="77777777" w:rsidR="00F81E07" w:rsidRPr="00CE57CF" w:rsidRDefault="00F81E07" w:rsidP="000C3CC7">
      <w:pPr>
        <w:pStyle w:val="BulletList"/>
      </w:pPr>
      <w:r w:rsidRPr="00CE57CF">
        <w:t xml:space="preserve">Both the initial and final page numbers should be given where possible. The final page number should be in the shortest possible form and separated from the initial page number by an </w:t>
      </w:r>
      <w:proofErr w:type="spellStart"/>
      <w:r w:rsidRPr="00CE57CF">
        <w:t>en</w:t>
      </w:r>
      <w:proofErr w:type="spellEnd"/>
      <w:r w:rsidRPr="00CE57CF">
        <w:t xml:space="preserve"> rule ‘– ‘, </w:t>
      </w:r>
      <w:proofErr w:type="gramStart"/>
      <w:r w:rsidRPr="00CE57CF">
        <w:t>e.g.</w:t>
      </w:r>
      <w:proofErr w:type="gramEnd"/>
      <w:r w:rsidRPr="00CE57CF">
        <w:t xml:space="preserve"> 1203–14, i.e. the numbers ‘12’ are not repeated.</w:t>
      </w:r>
    </w:p>
    <w:p w14:paraId="089A1B47" w14:textId="0E8D2D59" w:rsidR="00585609" w:rsidRPr="00585609" w:rsidRDefault="00F81E07" w:rsidP="00585609">
      <w:pPr>
        <w:pStyle w:val="BulletList"/>
      </w:pPr>
      <w:r w:rsidRPr="00CE57CF">
        <w:t>References to printed journal articles. A normal reference to a journal article contains three changes of font (see table 6).</w:t>
      </w:r>
    </w:p>
    <w:sectPr w:rsidR="00585609" w:rsidRPr="00585609" w:rsidSect="00A6721D">
      <w:pgSz w:w="11906" w:h="16838" w:code="9"/>
      <w:pgMar w:top="2268" w:right="1418" w:bottom="1531"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8C466" w14:textId="77777777" w:rsidR="003D485D" w:rsidRDefault="003D485D" w:rsidP="00A6721D">
      <w:r>
        <w:separator/>
      </w:r>
    </w:p>
  </w:endnote>
  <w:endnote w:type="continuationSeparator" w:id="0">
    <w:p w14:paraId="1778BF21" w14:textId="77777777" w:rsidR="003D485D" w:rsidRDefault="003D485D" w:rsidP="00A6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7D755" w14:textId="77777777" w:rsidR="003D485D" w:rsidRDefault="003D485D" w:rsidP="00A6721D">
      <w:r>
        <w:separator/>
      </w:r>
    </w:p>
  </w:footnote>
  <w:footnote w:type="continuationSeparator" w:id="0">
    <w:p w14:paraId="046D9164" w14:textId="77777777" w:rsidR="003D485D" w:rsidRDefault="003D485D" w:rsidP="00A67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E428F"/>
    <w:multiLevelType w:val="multilevel"/>
    <w:tmpl w:val="B15EDC6A"/>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4DE5B75"/>
    <w:multiLevelType w:val="hybridMultilevel"/>
    <w:tmpl w:val="0BC4CFAA"/>
    <w:lvl w:ilvl="0" w:tplc="3D96066E">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C37D74"/>
    <w:multiLevelType w:val="hybridMultilevel"/>
    <w:tmpl w:val="5D5E79FC"/>
    <w:lvl w:ilvl="0" w:tplc="28D4921C">
      <w:start w:val="1"/>
      <w:numFmt w:val="bullet"/>
      <w:pStyle w:val="BulletLis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1316685605">
    <w:abstractNumId w:val="1"/>
  </w:num>
  <w:num w:numId="2" w16cid:durableId="998534532">
    <w:abstractNumId w:val="2"/>
  </w:num>
  <w:num w:numId="3" w16cid:durableId="953294738">
    <w:abstractNumId w:val="3"/>
  </w:num>
  <w:num w:numId="4" w16cid:durableId="1497720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33C"/>
    <w:rsid w:val="00005590"/>
    <w:rsid w:val="00013F50"/>
    <w:rsid w:val="00021EA2"/>
    <w:rsid w:val="000266F1"/>
    <w:rsid w:val="0003313A"/>
    <w:rsid w:val="000355EF"/>
    <w:rsid w:val="00041D9F"/>
    <w:rsid w:val="000606B1"/>
    <w:rsid w:val="0006465D"/>
    <w:rsid w:val="00067164"/>
    <w:rsid w:val="00067758"/>
    <w:rsid w:val="00072A64"/>
    <w:rsid w:val="00083679"/>
    <w:rsid w:val="000962CA"/>
    <w:rsid w:val="000A05D8"/>
    <w:rsid w:val="000A6886"/>
    <w:rsid w:val="000B0422"/>
    <w:rsid w:val="000B6687"/>
    <w:rsid w:val="000C1F1B"/>
    <w:rsid w:val="000C3CC7"/>
    <w:rsid w:val="000D06E6"/>
    <w:rsid w:val="000D4987"/>
    <w:rsid w:val="000E1F40"/>
    <w:rsid w:val="000F19BC"/>
    <w:rsid w:val="000F62DC"/>
    <w:rsid w:val="00101214"/>
    <w:rsid w:val="00113F0B"/>
    <w:rsid w:val="001219ED"/>
    <w:rsid w:val="001220B5"/>
    <w:rsid w:val="00142396"/>
    <w:rsid w:val="00145BA1"/>
    <w:rsid w:val="00181A9F"/>
    <w:rsid w:val="0018219C"/>
    <w:rsid w:val="00186648"/>
    <w:rsid w:val="00187B63"/>
    <w:rsid w:val="00192477"/>
    <w:rsid w:val="001946BF"/>
    <w:rsid w:val="001959C8"/>
    <w:rsid w:val="001A160D"/>
    <w:rsid w:val="001A53F0"/>
    <w:rsid w:val="001B0563"/>
    <w:rsid w:val="001C2B9C"/>
    <w:rsid w:val="001D0AF6"/>
    <w:rsid w:val="001F3ED6"/>
    <w:rsid w:val="001F57C1"/>
    <w:rsid w:val="001F75AA"/>
    <w:rsid w:val="00226EE2"/>
    <w:rsid w:val="00230E1C"/>
    <w:rsid w:val="00264655"/>
    <w:rsid w:val="00264BA4"/>
    <w:rsid w:val="002717C3"/>
    <w:rsid w:val="002721B9"/>
    <w:rsid w:val="00286B34"/>
    <w:rsid w:val="00293915"/>
    <w:rsid w:val="002939A2"/>
    <w:rsid w:val="00295FE6"/>
    <w:rsid w:val="00297744"/>
    <w:rsid w:val="002A0AD0"/>
    <w:rsid w:val="002A0B2A"/>
    <w:rsid w:val="002C56B2"/>
    <w:rsid w:val="002C59AB"/>
    <w:rsid w:val="002D6290"/>
    <w:rsid w:val="002F5F04"/>
    <w:rsid w:val="002F65B9"/>
    <w:rsid w:val="00304F64"/>
    <w:rsid w:val="0031017D"/>
    <w:rsid w:val="0031191D"/>
    <w:rsid w:val="00327CEE"/>
    <w:rsid w:val="00355F71"/>
    <w:rsid w:val="00360AB4"/>
    <w:rsid w:val="00386DB9"/>
    <w:rsid w:val="003B3539"/>
    <w:rsid w:val="003C2A4A"/>
    <w:rsid w:val="003C57E5"/>
    <w:rsid w:val="003D485D"/>
    <w:rsid w:val="003D51ED"/>
    <w:rsid w:val="003F2C10"/>
    <w:rsid w:val="003F6D20"/>
    <w:rsid w:val="003F7095"/>
    <w:rsid w:val="00417B9F"/>
    <w:rsid w:val="004546A0"/>
    <w:rsid w:val="00461B50"/>
    <w:rsid w:val="004755F9"/>
    <w:rsid w:val="0049165E"/>
    <w:rsid w:val="004B42DD"/>
    <w:rsid w:val="004B4383"/>
    <w:rsid w:val="004B51D9"/>
    <w:rsid w:val="004E16BA"/>
    <w:rsid w:val="004F03AE"/>
    <w:rsid w:val="004F32E7"/>
    <w:rsid w:val="00545690"/>
    <w:rsid w:val="00545866"/>
    <w:rsid w:val="00563AE7"/>
    <w:rsid w:val="00565DFA"/>
    <w:rsid w:val="005728A0"/>
    <w:rsid w:val="0057340A"/>
    <w:rsid w:val="00576BB9"/>
    <w:rsid w:val="00585609"/>
    <w:rsid w:val="00585DD8"/>
    <w:rsid w:val="00596D14"/>
    <w:rsid w:val="005A0B1A"/>
    <w:rsid w:val="005A60CF"/>
    <w:rsid w:val="005C026C"/>
    <w:rsid w:val="005D3C7A"/>
    <w:rsid w:val="005F7F6F"/>
    <w:rsid w:val="00600EA7"/>
    <w:rsid w:val="00610944"/>
    <w:rsid w:val="0063334A"/>
    <w:rsid w:val="006408C9"/>
    <w:rsid w:val="006447B4"/>
    <w:rsid w:val="00650F5D"/>
    <w:rsid w:val="006548DB"/>
    <w:rsid w:val="0066664F"/>
    <w:rsid w:val="00666D72"/>
    <w:rsid w:val="00675263"/>
    <w:rsid w:val="006814F7"/>
    <w:rsid w:val="00694F7C"/>
    <w:rsid w:val="006A2401"/>
    <w:rsid w:val="006C57BB"/>
    <w:rsid w:val="006D39C6"/>
    <w:rsid w:val="006F102F"/>
    <w:rsid w:val="00717B89"/>
    <w:rsid w:val="007339E8"/>
    <w:rsid w:val="00743A96"/>
    <w:rsid w:val="0079008B"/>
    <w:rsid w:val="00792045"/>
    <w:rsid w:val="007D3BFB"/>
    <w:rsid w:val="007D58F8"/>
    <w:rsid w:val="00825208"/>
    <w:rsid w:val="00833E6A"/>
    <w:rsid w:val="008364B0"/>
    <w:rsid w:val="0083660B"/>
    <w:rsid w:val="00841AE6"/>
    <w:rsid w:val="00865799"/>
    <w:rsid w:val="00870F51"/>
    <w:rsid w:val="00882646"/>
    <w:rsid w:val="008A27D5"/>
    <w:rsid w:val="008A444D"/>
    <w:rsid w:val="008A78E3"/>
    <w:rsid w:val="008C12B5"/>
    <w:rsid w:val="008C1A90"/>
    <w:rsid w:val="008E4FAE"/>
    <w:rsid w:val="008F0174"/>
    <w:rsid w:val="008F1E0A"/>
    <w:rsid w:val="008F27AC"/>
    <w:rsid w:val="00905718"/>
    <w:rsid w:val="00906F41"/>
    <w:rsid w:val="00907D03"/>
    <w:rsid w:val="00922CD8"/>
    <w:rsid w:val="00945C78"/>
    <w:rsid w:val="00953BF6"/>
    <w:rsid w:val="00962114"/>
    <w:rsid w:val="009744C3"/>
    <w:rsid w:val="009A192B"/>
    <w:rsid w:val="009B2E75"/>
    <w:rsid w:val="009D4F17"/>
    <w:rsid w:val="009E5934"/>
    <w:rsid w:val="00A0001C"/>
    <w:rsid w:val="00A02153"/>
    <w:rsid w:val="00A10E2E"/>
    <w:rsid w:val="00A15A71"/>
    <w:rsid w:val="00A1689A"/>
    <w:rsid w:val="00A23705"/>
    <w:rsid w:val="00A62566"/>
    <w:rsid w:val="00A6721D"/>
    <w:rsid w:val="00AA36C6"/>
    <w:rsid w:val="00AB5421"/>
    <w:rsid w:val="00AB5FDF"/>
    <w:rsid w:val="00AD45CB"/>
    <w:rsid w:val="00AF020A"/>
    <w:rsid w:val="00B25C1D"/>
    <w:rsid w:val="00B47D5F"/>
    <w:rsid w:val="00B600F3"/>
    <w:rsid w:val="00B61C3E"/>
    <w:rsid w:val="00B66E35"/>
    <w:rsid w:val="00B76D30"/>
    <w:rsid w:val="00B838FB"/>
    <w:rsid w:val="00B843D6"/>
    <w:rsid w:val="00B95D70"/>
    <w:rsid w:val="00B977C7"/>
    <w:rsid w:val="00BA5E27"/>
    <w:rsid w:val="00BB09A0"/>
    <w:rsid w:val="00BE1AB5"/>
    <w:rsid w:val="00BE542B"/>
    <w:rsid w:val="00BF0B16"/>
    <w:rsid w:val="00C07FA4"/>
    <w:rsid w:val="00C17C3F"/>
    <w:rsid w:val="00C3481E"/>
    <w:rsid w:val="00C47C9F"/>
    <w:rsid w:val="00C74051"/>
    <w:rsid w:val="00C74FEA"/>
    <w:rsid w:val="00C76F21"/>
    <w:rsid w:val="00C8152F"/>
    <w:rsid w:val="00C851CD"/>
    <w:rsid w:val="00C9335C"/>
    <w:rsid w:val="00CA1D4B"/>
    <w:rsid w:val="00CB145D"/>
    <w:rsid w:val="00CB4874"/>
    <w:rsid w:val="00CB6B4D"/>
    <w:rsid w:val="00CB7DAF"/>
    <w:rsid w:val="00CB7FFC"/>
    <w:rsid w:val="00CC21A1"/>
    <w:rsid w:val="00CC3FCB"/>
    <w:rsid w:val="00CC691F"/>
    <w:rsid w:val="00CC7A91"/>
    <w:rsid w:val="00CD36FB"/>
    <w:rsid w:val="00CF6066"/>
    <w:rsid w:val="00D02998"/>
    <w:rsid w:val="00D0380B"/>
    <w:rsid w:val="00D03E24"/>
    <w:rsid w:val="00D25835"/>
    <w:rsid w:val="00D4568E"/>
    <w:rsid w:val="00D67349"/>
    <w:rsid w:val="00D765B4"/>
    <w:rsid w:val="00D77288"/>
    <w:rsid w:val="00D82314"/>
    <w:rsid w:val="00D84643"/>
    <w:rsid w:val="00D91611"/>
    <w:rsid w:val="00DA19FD"/>
    <w:rsid w:val="00DB047F"/>
    <w:rsid w:val="00DE11C1"/>
    <w:rsid w:val="00DF27EE"/>
    <w:rsid w:val="00DF7C35"/>
    <w:rsid w:val="00E025F5"/>
    <w:rsid w:val="00E11FCE"/>
    <w:rsid w:val="00E1354D"/>
    <w:rsid w:val="00E215CE"/>
    <w:rsid w:val="00E346EC"/>
    <w:rsid w:val="00E4072B"/>
    <w:rsid w:val="00E43668"/>
    <w:rsid w:val="00E5238F"/>
    <w:rsid w:val="00E67482"/>
    <w:rsid w:val="00E722A6"/>
    <w:rsid w:val="00E73A11"/>
    <w:rsid w:val="00E74962"/>
    <w:rsid w:val="00E81F55"/>
    <w:rsid w:val="00EA57D4"/>
    <w:rsid w:val="00EB0370"/>
    <w:rsid w:val="00EC5759"/>
    <w:rsid w:val="00ED0A33"/>
    <w:rsid w:val="00ED419E"/>
    <w:rsid w:val="00EF32F7"/>
    <w:rsid w:val="00F06651"/>
    <w:rsid w:val="00F0713F"/>
    <w:rsid w:val="00F22321"/>
    <w:rsid w:val="00F322A7"/>
    <w:rsid w:val="00F378C1"/>
    <w:rsid w:val="00F42B08"/>
    <w:rsid w:val="00F64992"/>
    <w:rsid w:val="00F7033C"/>
    <w:rsid w:val="00F80CC2"/>
    <w:rsid w:val="00F81E07"/>
    <w:rsid w:val="00F8286A"/>
    <w:rsid w:val="00F85324"/>
    <w:rsid w:val="00F90A0B"/>
    <w:rsid w:val="00F950FA"/>
    <w:rsid w:val="00F95E71"/>
    <w:rsid w:val="00FA2C25"/>
    <w:rsid w:val="00FA6BBD"/>
    <w:rsid w:val="00FC0412"/>
    <w:rsid w:val="00FC04A9"/>
    <w:rsid w:val="00FC6486"/>
    <w:rsid w:val="00FE7923"/>
    <w:rsid w:val="00FF3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362F6"/>
  <w15:chartTrackingRefBased/>
  <w15:docId w15:val="{69BE01B1-27F9-4B3F-82C6-0CFA42E1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64655"/>
    <w:pPr>
      <w:spacing w:after="0" w:line="240" w:lineRule="auto"/>
      <w:jc w:val="both"/>
    </w:pPr>
    <w:rPr>
      <w:rFonts w:ascii="Times New Roman" w:hAnsi="Times New Roman" w:cs="Times New Roman"/>
    </w:rPr>
  </w:style>
  <w:style w:type="paragraph" w:styleId="Heading1">
    <w:name w:val="heading 1"/>
    <w:basedOn w:val="ListParagraph"/>
    <w:next w:val="Normal"/>
    <w:link w:val="Heading1Char"/>
    <w:uiPriority w:val="9"/>
    <w:qFormat/>
    <w:rsid w:val="00F7033C"/>
    <w:pPr>
      <w:numPr>
        <w:numId w:val="1"/>
      </w:numPr>
      <w:ind w:left="284" w:hanging="284"/>
      <w:outlineLvl w:val="0"/>
    </w:pPr>
    <w:rPr>
      <w:b/>
      <w:bCs/>
    </w:rPr>
  </w:style>
  <w:style w:type="paragraph" w:styleId="Heading2">
    <w:name w:val="heading 2"/>
    <w:basedOn w:val="ListParagraph"/>
    <w:next w:val="Normal"/>
    <w:link w:val="Heading2Char"/>
    <w:uiPriority w:val="9"/>
    <w:unhideWhenUsed/>
    <w:qFormat/>
    <w:rsid w:val="000F19BC"/>
    <w:pPr>
      <w:numPr>
        <w:ilvl w:val="1"/>
        <w:numId w:val="1"/>
      </w:numPr>
      <w:ind w:left="426" w:hanging="426"/>
      <w:outlineLvl w:val="1"/>
    </w:pPr>
    <w:rPr>
      <w:i/>
      <w:iCs/>
    </w:rPr>
  </w:style>
  <w:style w:type="paragraph" w:styleId="Heading3">
    <w:name w:val="heading 3"/>
    <w:basedOn w:val="SubsequentParagraph"/>
    <w:next w:val="Normal"/>
    <w:link w:val="Heading3Char"/>
    <w:uiPriority w:val="9"/>
    <w:unhideWhenUsed/>
    <w:rsid w:val="00FC0412"/>
    <w:pPr>
      <w:ind w:firstLine="0"/>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21B9"/>
    <w:pPr>
      <w:spacing w:before="1588" w:after="567"/>
      <w:jc w:val="left"/>
    </w:pPr>
    <w:rPr>
      <w:b/>
      <w:bCs/>
      <w:sz w:val="34"/>
      <w:szCs w:val="34"/>
    </w:rPr>
  </w:style>
  <w:style w:type="character" w:customStyle="1" w:styleId="TitleChar">
    <w:name w:val="Title Char"/>
    <w:basedOn w:val="DefaultParagraphFont"/>
    <w:link w:val="Title"/>
    <w:uiPriority w:val="10"/>
    <w:rsid w:val="002721B9"/>
    <w:rPr>
      <w:rFonts w:ascii="Times New Roman" w:hAnsi="Times New Roman" w:cs="Times New Roman"/>
      <w:b/>
      <w:bCs/>
      <w:sz w:val="34"/>
      <w:szCs w:val="34"/>
    </w:rPr>
  </w:style>
  <w:style w:type="paragraph" w:customStyle="1" w:styleId="Abstract">
    <w:name w:val="Abstract"/>
    <w:basedOn w:val="Normal"/>
    <w:link w:val="AbstractChar"/>
    <w:qFormat/>
    <w:rsid w:val="00F7033C"/>
    <w:pPr>
      <w:spacing w:after="567"/>
      <w:ind w:left="1418"/>
    </w:pPr>
    <w:rPr>
      <w:sz w:val="20"/>
      <w:szCs w:val="20"/>
    </w:rPr>
  </w:style>
  <w:style w:type="paragraph" w:styleId="ListParagraph">
    <w:name w:val="List Paragraph"/>
    <w:basedOn w:val="Normal"/>
    <w:uiPriority w:val="34"/>
    <w:rsid w:val="00F7033C"/>
    <w:pPr>
      <w:ind w:left="720"/>
      <w:contextualSpacing/>
    </w:pPr>
  </w:style>
  <w:style w:type="character" w:customStyle="1" w:styleId="AbstractChar">
    <w:name w:val="Abstract Char"/>
    <w:basedOn w:val="DefaultParagraphFont"/>
    <w:link w:val="Abstract"/>
    <w:rsid w:val="00F7033C"/>
    <w:rPr>
      <w:rFonts w:ascii="Times New Roman" w:hAnsi="Times New Roman" w:cs="Times New Roman"/>
      <w:sz w:val="20"/>
      <w:szCs w:val="20"/>
    </w:rPr>
  </w:style>
  <w:style w:type="character" w:customStyle="1" w:styleId="Heading1Char">
    <w:name w:val="Heading 1 Char"/>
    <w:basedOn w:val="DefaultParagraphFont"/>
    <w:link w:val="Heading1"/>
    <w:uiPriority w:val="9"/>
    <w:rsid w:val="00F7033C"/>
    <w:rPr>
      <w:rFonts w:ascii="Times New Roman" w:hAnsi="Times New Roman" w:cs="Times New Roman"/>
      <w:b/>
      <w:bCs/>
    </w:rPr>
  </w:style>
  <w:style w:type="paragraph" w:customStyle="1" w:styleId="AuthorName">
    <w:name w:val="Author Name"/>
    <w:basedOn w:val="Normal"/>
    <w:link w:val="AuthorNameChar"/>
    <w:qFormat/>
    <w:rsid w:val="00F22321"/>
    <w:pPr>
      <w:spacing w:after="113"/>
      <w:ind w:left="1418"/>
      <w:jc w:val="left"/>
    </w:pPr>
    <w:rPr>
      <w:b/>
      <w:bCs/>
    </w:rPr>
  </w:style>
  <w:style w:type="paragraph" w:customStyle="1" w:styleId="AuthorAffiliation">
    <w:name w:val="Author Affiliation"/>
    <w:basedOn w:val="AuthorName"/>
    <w:link w:val="AuthorAffiliationChar"/>
    <w:qFormat/>
    <w:rsid w:val="00F22321"/>
    <w:pPr>
      <w:spacing w:after="0"/>
    </w:pPr>
    <w:rPr>
      <w:b w:val="0"/>
      <w:bCs w:val="0"/>
    </w:rPr>
  </w:style>
  <w:style w:type="character" w:customStyle="1" w:styleId="AuthorNameChar">
    <w:name w:val="Author Name Char"/>
    <w:basedOn w:val="DefaultParagraphFont"/>
    <w:link w:val="AuthorName"/>
    <w:rsid w:val="00F22321"/>
    <w:rPr>
      <w:rFonts w:ascii="Times New Roman" w:hAnsi="Times New Roman" w:cs="Times New Roman"/>
      <w:b/>
      <w:bCs/>
    </w:rPr>
  </w:style>
  <w:style w:type="character" w:styleId="Hyperlink">
    <w:name w:val="Hyperlink"/>
    <w:basedOn w:val="DefaultParagraphFont"/>
    <w:uiPriority w:val="99"/>
    <w:unhideWhenUsed/>
    <w:rsid w:val="00A62566"/>
    <w:rPr>
      <w:color w:val="0563C1" w:themeColor="hyperlink"/>
      <w:u w:val="single"/>
    </w:rPr>
  </w:style>
  <w:style w:type="character" w:customStyle="1" w:styleId="AuthorAffiliationChar">
    <w:name w:val="Author Affiliation Char"/>
    <w:basedOn w:val="AuthorNameChar"/>
    <w:link w:val="AuthorAffiliation"/>
    <w:rsid w:val="00F22321"/>
    <w:rPr>
      <w:rFonts w:ascii="Times New Roman" w:hAnsi="Times New Roman" w:cs="Times New Roman"/>
      <w:b w:val="0"/>
      <w:bCs w:val="0"/>
    </w:rPr>
  </w:style>
  <w:style w:type="character" w:styleId="UnresolvedMention">
    <w:name w:val="Unresolved Mention"/>
    <w:basedOn w:val="DefaultParagraphFont"/>
    <w:uiPriority w:val="99"/>
    <w:semiHidden/>
    <w:unhideWhenUsed/>
    <w:rsid w:val="00A62566"/>
    <w:rPr>
      <w:color w:val="605E5C"/>
      <w:shd w:val="clear" w:color="auto" w:fill="E1DFDD"/>
    </w:rPr>
  </w:style>
  <w:style w:type="paragraph" w:styleId="Header">
    <w:name w:val="header"/>
    <w:basedOn w:val="Normal"/>
    <w:link w:val="HeaderChar"/>
    <w:uiPriority w:val="99"/>
    <w:unhideWhenUsed/>
    <w:rsid w:val="00A6721D"/>
    <w:pPr>
      <w:tabs>
        <w:tab w:val="center" w:pos="4680"/>
        <w:tab w:val="right" w:pos="9360"/>
      </w:tabs>
    </w:pPr>
  </w:style>
  <w:style w:type="character" w:customStyle="1" w:styleId="HeaderChar">
    <w:name w:val="Header Char"/>
    <w:basedOn w:val="DefaultParagraphFont"/>
    <w:link w:val="Header"/>
    <w:uiPriority w:val="99"/>
    <w:rsid w:val="00A6721D"/>
    <w:rPr>
      <w:rFonts w:ascii="Times New Roman" w:hAnsi="Times New Roman" w:cs="Times New Roman"/>
    </w:rPr>
  </w:style>
  <w:style w:type="paragraph" w:styleId="Footer">
    <w:name w:val="footer"/>
    <w:basedOn w:val="Normal"/>
    <w:link w:val="FooterChar"/>
    <w:uiPriority w:val="99"/>
    <w:unhideWhenUsed/>
    <w:rsid w:val="00A6721D"/>
    <w:pPr>
      <w:tabs>
        <w:tab w:val="center" w:pos="4680"/>
        <w:tab w:val="right" w:pos="9360"/>
      </w:tabs>
    </w:pPr>
  </w:style>
  <w:style w:type="character" w:customStyle="1" w:styleId="FooterChar">
    <w:name w:val="Footer Char"/>
    <w:basedOn w:val="DefaultParagraphFont"/>
    <w:link w:val="Footer"/>
    <w:uiPriority w:val="99"/>
    <w:rsid w:val="00A6721D"/>
    <w:rPr>
      <w:rFonts w:ascii="Times New Roman" w:hAnsi="Times New Roman" w:cs="Times New Roman"/>
    </w:rPr>
  </w:style>
  <w:style w:type="paragraph" w:customStyle="1" w:styleId="SubsequentParagraph">
    <w:name w:val="Subsequent Paragraph"/>
    <w:basedOn w:val="Normal"/>
    <w:link w:val="SubsequentParagraphChar"/>
    <w:qFormat/>
    <w:rsid w:val="00E215CE"/>
    <w:pPr>
      <w:ind w:firstLine="284"/>
    </w:pPr>
  </w:style>
  <w:style w:type="character" w:customStyle="1" w:styleId="Heading2Char">
    <w:name w:val="Heading 2 Char"/>
    <w:basedOn w:val="DefaultParagraphFont"/>
    <w:link w:val="Heading2"/>
    <w:uiPriority w:val="9"/>
    <w:rsid w:val="000F19BC"/>
    <w:rPr>
      <w:rFonts w:ascii="Times New Roman" w:hAnsi="Times New Roman" w:cs="Times New Roman"/>
      <w:i/>
      <w:iCs/>
    </w:rPr>
  </w:style>
  <w:style w:type="character" w:customStyle="1" w:styleId="SubsequentParagraphChar">
    <w:name w:val="Subsequent Paragraph Char"/>
    <w:basedOn w:val="DefaultParagraphFont"/>
    <w:link w:val="SubsequentParagraph"/>
    <w:rsid w:val="00E215CE"/>
    <w:rPr>
      <w:rFonts w:ascii="Times New Roman" w:hAnsi="Times New Roman" w:cs="Times New Roman"/>
    </w:rPr>
  </w:style>
  <w:style w:type="paragraph" w:customStyle="1" w:styleId="FirstParagraph">
    <w:name w:val="First Paragraph"/>
    <w:basedOn w:val="Normal"/>
    <w:link w:val="FirstParagraphChar"/>
    <w:qFormat/>
    <w:rsid w:val="005A0B1A"/>
  </w:style>
  <w:style w:type="paragraph" w:customStyle="1" w:styleId="FigureCaption">
    <w:name w:val="Figure Caption"/>
    <w:basedOn w:val="Normal"/>
    <w:link w:val="FigureCaptionChar"/>
    <w:qFormat/>
    <w:rsid w:val="00F42B08"/>
    <w:pPr>
      <w:spacing w:before="120"/>
      <w:jc w:val="center"/>
    </w:pPr>
  </w:style>
  <w:style w:type="character" w:customStyle="1" w:styleId="FirstParagraphChar">
    <w:name w:val="First Paragraph Char"/>
    <w:basedOn w:val="DefaultParagraphFont"/>
    <w:link w:val="FirstParagraph"/>
    <w:rsid w:val="005A0B1A"/>
    <w:rPr>
      <w:rFonts w:ascii="Times New Roman" w:hAnsi="Times New Roman" w:cs="Times New Roman"/>
    </w:rPr>
  </w:style>
  <w:style w:type="table" w:styleId="TableGrid">
    <w:name w:val="Table Grid"/>
    <w:basedOn w:val="TableNormal"/>
    <w:uiPriority w:val="39"/>
    <w:rsid w:val="00A1689A"/>
    <w:pPr>
      <w:spacing w:after="0" w:line="240" w:lineRule="auto"/>
      <w:jc w:val="center"/>
    </w:pPr>
    <w:rPr>
      <w:rFonts w:ascii="Times New Roman" w:hAnsi="Times New Roman"/>
    </w:rPr>
    <w:tblPr>
      <w:tblBorders>
        <w:top w:val="single" w:sz="4" w:space="0" w:color="auto"/>
        <w:bottom w:val="single" w:sz="4" w:space="0" w:color="auto"/>
      </w:tblBorders>
    </w:tblPr>
    <w:tcPr>
      <w:vAlign w:val="center"/>
    </w:tcPr>
    <w:tblStylePr w:type="firstRow">
      <w:pPr>
        <w:wordWrap/>
        <w:spacing w:beforeLines="0" w:before="0" w:beforeAutospacing="0" w:afterLines="0" w:after="0" w:afterAutospacing="0" w:line="240" w:lineRule="auto"/>
        <w:ind w:leftChars="0" w:left="0" w:rightChars="0" w:right="0" w:firstLineChars="0" w:firstLine="0"/>
        <w:jc w:val="center"/>
      </w:pPr>
      <w:rPr>
        <w:rFonts w:ascii="Times New Roman" w:hAnsi="Times New Roman"/>
        <w:sz w:val="22"/>
      </w:rPr>
      <w:tblPr/>
      <w:tcPr>
        <w:tcBorders>
          <w:top w:val="single" w:sz="4" w:space="0" w:color="auto"/>
          <w:bottom w:val="single" w:sz="4" w:space="0" w:color="auto"/>
        </w:tcBorders>
      </w:tcPr>
    </w:tblStylePr>
  </w:style>
  <w:style w:type="character" w:customStyle="1" w:styleId="FigureCaptionChar">
    <w:name w:val="Figure Caption Char"/>
    <w:basedOn w:val="DefaultParagraphFont"/>
    <w:link w:val="FigureCaption"/>
    <w:rsid w:val="00F42B08"/>
    <w:rPr>
      <w:rFonts w:ascii="Times New Roman" w:hAnsi="Times New Roman" w:cs="Times New Roman"/>
    </w:rPr>
  </w:style>
  <w:style w:type="character" w:styleId="PlaceholderText">
    <w:name w:val="Placeholder Text"/>
    <w:basedOn w:val="DefaultParagraphFont"/>
    <w:uiPriority w:val="99"/>
    <w:semiHidden/>
    <w:rsid w:val="000A6886"/>
    <w:rPr>
      <w:color w:val="808080"/>
    </w:rPr>
  </w:style>
  <w:style w:type="paragraph" w:customStyle="1" w:styleId="Equation">
    <w:name w:val="Equation"/>
    <w:basedOn w:val="FirstParagraph"/>
    <w:link w:val="EquationChar"/>
    <w:qFormat/>
    <w:rsid w:val="00E5238F"/>
    <w:pPr>
      <w:tabs>
        <w:tab w:val="center" w:pos="4536"/>
        <w:tab w:val="right" w:pos="9070"/>
      </w:tabs>
    </w:pPr>
    <w:rPr>
      <w:rFonts w:eastAsiaTheme="minorEastAsia"/>
    </w:rPr>
  </w:style>
  <w:style w:type="paragraph" w:customStyle="1" w:styleId="TableFootnotes">
    <w:name w:val="Table Footnotes"/>
    <w:basedOn w:val="FirstParagraph"/>
    <w:link w:val="TableFootnotesChar"/>
    <w:qFormat/>
    <w:rsid w:val="006A2401"/>
    <w:rPr>
      <w:sz w:val="20"/>
      <w:szCs w:val="20"/>
    </w:rPr>
  </w:style>
  <w:style w:type="character" w:customStyle="1" w:styleId="EquationChar">
    <w:name w:val="Equation Char"/>
    <w:basedOn w:val="FirstParagraphChar"/>
    <w:link w:val="Equation"/>
    <w:rsid w:val="00E5238F"/>
    <w:rPr>
      <w:rFonts w:ascii="Times New Roman" w:eastAsiaTheme="minorEastAsia" w:hAnsi="Times New Roman" w:cs="Times New Roman"/>
    </w:rPr>
  </w:style>
  <w:style w:type="paragraph" w:customStyle="1" w:styleId="TableCaption">
    <w:name w:val="Table Caption"/>
    <w:basedOn w:val="FirstParagraph"/>
    <w:link w:val="TableCaptionChar"/>
    <w:qFormat/>
    <w:rsid w:val="008E4FAE"/>
    <w:pPr>
      <w:spacing w:after="120"/>
      <w:jc w:val="center"/>
    </w:pPr>
  </w:style>
  <w:style w:type="character" w:customStyle="1" w:styleId="TableFootnotesChar">
    <w:name w:val="Table Footnotes Char"/>
    <w:basedOn w:val="FirstParagraphChar"/>
    <w:link w:val="TableFootnotes"/>
    <w:rsid w:val="006A2401"/>
    <w:rPr>
      <w:rFonts w:ascii="Times New Roman" w:hAnsi="Times New Roman" w:cs="Times New Roman"/>
      <w:sz w:val="20"/>
      <w:szCs w:val="20"/>
    </w:rPr>
  </w:style>
  <w:style w:type="paragraph" w:customStyle="1" w:styleId="BulletList">
    <w:name w:val="Bullet List"/>
    <w:basedOn w:val="SubsequentParagraph"/>
    <w:link w:val="BulletListChar"/>
    <w:qFormat/>
    <w:rsid w:val="008F1E0A"/>
    <w:pPr>
      <w:numPr>
        <w:numId w:val="3"/>
      </w:numPr>
      <w:ind w:left="568" w:hanging="284"/>
    </w:pPr>
  </w:style>
  <w:style w:type="character" w:customStyle="1" w:styleId="TableCaptionChar">
    <w:name w:val="Table Caption Char"/>
    <w:basedOn w:val="FirstParagraphChar"/>
    <w:link w:val="TableCaption"/>
    <w:rsid w:val="008E4FAE"/>
    <w:rPr>
      <w:rFonts w:ascii="Times New Roman" w:hAnsi="Times New Roman" w:cs="Times New Roman"/>
    </w:rPr>
  </w:style>
  <w:style w:type="paragraph" w:styleId="Quote">
    <w:name w:val="Quote"/>
    <w:basedOn w:val="SubsequentParagraph"/>
    <w:next w:val="Normal"/>
    <w:link w:val="QuoteChar"/>
    <w:uiPriority w:val="29"/>
    <w:qFormat/>
    <w:rsid w:val="003C57E5"/>
    <w:pPr>
      <w:ind w:left="284" w:right="281" w:firstLine="0"/>
    </w:pPr>
    <w:rPr>
      <w:i/>
      <w:iCs/>
    </w:rPr>
  </w:style>
  <w:style w:type="character" w:customStyle="1" w:styleId="BulletListChar">
    <w:name w:val="Bullet List Char"/>
    <w:basedOn w:val="SubsequentParagraphChar"/>
    <w:link w:val="BulletList"/>
    <w:rsid w:val="008F1E0A"/>
    <w:rPr>
      <w:rFonts w:ascii="Times New Roman" w:hAnsi="Times New Roman" w:cs="Times New Roman"/>
    </w:rPr>
  </w:style>
  <w:style w:type="character" w:customStyle="1" w:styleId="QuoteChar">
    <w:name w:val="Quote Char"/>
    <w:basedOn w:val="DefaultParagraphFont"/>
    <w:link w:val="Quote"/>
    <w:uiPriority w:val="29"/>
    <w:rsid w:val="003C57E5"/>
    <w:rPr>
      <w:rFonts w:ascii="Times New Roman" w:hAnsi="Times New Roman" w:cs="Times New Roman"/>
      <w:i/>
      <w:iCs/>
    </w:rPr>
  </w:style>
  <w:style w:type="character" w:customStyle="1" w:styleId="Heading3Char">
    <w:name w:val="Heading 3 Char"/>
    <w:basedOn w:val="DefaultParagraphFont"/>
    <w:link w:val="Heading3"/>
    <w:uiPriority w:val="9"/>
    <w:rsid w:val="00FC0412"/>
    <w:rPr>
      <w:rFonts w:ascii="Times New Roman" w:hAnsi="Times New Roman" w:cs="Times New Roman"/>
      <w:i/>
      <w:iCs/>
    </w:rPr>
  </w:style>
  <w:style w:type="paragraph" w:customStyle="1" w:styleId="BodyIndent">
    <w:name w:val="BodyIndent"/>
    <w:basedOn w:val="Normal"/>
    <w:link w:val="BodyIndentChar"/>
    <w:autoRedefine/>
    <w:rsid w:val="00F81E07"/>
    <w:pPr>
      <w:tabs>
        <w:tab w:val="left" w:pos="567"/>
      </w:tabs>
    </w:pPr>
    <w:rPr>
      <w:rFonts w:ascii="Times" w:eastAsia="Times New Roman" w:hAnsi="Times"/>
      <w:color w:val="000000"/>
      <w:kern w:val="0"/>
      <w:lang w:val="en-GB"/>
      <w14:ligatures w14:val="none"/>
    </w:rPr>
  </w:style>
  <w:style w:type="paragraph" w:customStyle="1" w:styleId="Bulleted">
    <w:name w:val="Bulleted"/>
    <w:rsid w:val="00F81E07"/>
    <w:pPr>
      <w:numPr>
        <w:numId w:val="4"/>
      </w:numPr>
      <w:spacing w:after="0" w:line="240" w:lineRule="auto"/>
      <w:jc w:val="both"/>
    </w:pPr>
    <w:rPr>
      <w:rFonts w:ascii="Times" w:eastAsia="Times New Roman" w:hAnsi="Times" w:cs="Times New Roman"/>
      <w:color w:val="000000"/>
      <w:kern w:val="0"/>
      <w:lang w:val="en-GB"/>
      <w14:ligatures w14:val="none"/>
    </w:rPr>
  </w:style>
  <w:style w:type="character" w:customStyle="1" w:styleId="BodyIndentChar">
    <w:name w:val="BodyIndent Char"/>
    <w:link w:val="BodyIndent"/>
    <w:rsid w:val="00F81E07"/>
    <w:rPr>
      <w:rFonts w:ascii="Times" w:eastAsia="Times New Roman" w:hAnsi="Times" w:cs="Times New Roman"/>
      <w:color w:val="000000"/>
      <w:kern w:val="0"/>
      <w:lang w:val="en-GB"/>
      <w14:ligatures w14:val="none"/>
    </w:rPr>
  </w:style>
  <w:style w:type="paragraph" w:customStyle="1" w:styleId="Reference">
    <w:name w:val="Reference"/>
    <w:basedOn w:val="ListParagraph"/>
    <w:qFormat/>
    <w:rsid w:val="00CB4874"/>
    <w:pPr>
      <w:widowControl w:val="0"/>
      <w:numPr>
        <w:numId w:val="2"/>
      </w:numPr>
      <w:tabs>
        <w:tab w:val="left" w:pos="567"/>
      </w:tabs>
      <w:ind w:left="850" w:hanging="850"/>
    </w:pPr>
    <w:rPr>
      <w:rFonts w:ascii="Times" w:eastAsia="Times New Roman" w:hAnsi="Times"/>
      <w:iCs/>
      <w:noProof/>
      <w:color w:val="000000"/>
      <w:kern w:val="0"/>
      <w:lang w:val="en-GB"/>
      <w14:ligatures w14:val="none"/>
    </w:rPr>
  </w:style>
  <w:style w:type="paragraph" w:customStyle="1" w:styleId="Hypotheses">
    <w:name w:val="Hypotheses"/>
    <w:basedOn w:val="SubsequentParagraph"/>
    <w:link w:val="HypothesesChar"/>
    <w:qFormat/>
    <w:rsid w:val="000D4987"/>
    <w:pPr>
      <w:ind w:left="720" w:hanging="432"/>
    </w:pPr>
  </w:style>
  <w:style w:type="character" w:customStyle="1" w:styleId="HypothesesChar">
    <w:name w:val="Hypotheses Char"/>
    <w:basedOn w:val="SubsequentParagraphChar"/>
    <w:link w:val="Hypotheses"/>
    <w:rsid w:val="000D498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21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4</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Ta Hoang Nhi</dc:creator>
  <cp:keywords/>
  <dc:description/>
  <cp:lastModifiedBy>Le Ta Hoang Nhi</cp:lastModifiedBy>
  <cp:revision>259</cp:revision>
  <dcterms:created xsi:type="dcterms:W3CDTF">2023-02-24T12:42:00Z</dcterms:created>
  <dcterms:modified xsi:type="dcterms:W3CDTF">2023-04-10T14:16:00Z</dcterms:modified>
</cp:coreProperties>
</file>